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2A32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OSNOVNA ŠKOLA ČAKOVCI</w:t>
      </w:r>
    </w:p>
    <w:p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             ČAKOVCI</w:t>
      </w:r>
    </w:p>
    <w:p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83D" w:rsidRPr="008A2A32" w:rsidRDefault="004E7FFC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400-05/2</w:t>
      </w:r>
      <w:r w:rsidR="007327EB">
        <w:rPr>
          <w:rFonts w:ascii="Times New Roman" w:hAnsi="Times New Roman" w:cs="Times New Roman"/>
          <w:sz w:val="24"/>
          <w:szCs w:val="24"/>
        </w:rPr>
        <w:t>1</w:t>
      </w:r>
      <w:r w:rsidR="00FD083D" w:rsidRPr="008A2A32">
        <w:rPr>
          <w:rFonts w:ascii="Times New Roman" w:hAnsi="Times New Roman" w:cs="Times New Roman"/>
          <w:sz w:val="24"/>
          <w:szCs w:val="24"/>
        </w:rPr>
        <w:t>-01/01</w:t>
      </w:r>
    </w:p>
    <w:p w:rsidR="00FD083D" w:rsidRPr="008A2A32" w:rsidRDefault="001F551F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2188-88-01-21-1</w:t>
      </w:r>
    </w:p>
    <w:p w:rsidR="00DC0390" w:rsidRPr="008A2A32" w:rsidRDefault="00DC0390" w:rsidP="00DC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83D" w:rsidRPr="008A2A32" w:rsidRDefault="00E37F12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29</w:t>
      </w:r>
      <w:r w:rsidR="007327EB">
        <w:rPr>
          <w:rFonts w:ascii="Times New Roman" w:hAnsi="Times New Roman" w:cs="Times New Roman"/>
          <w:sz w:val="24"/>
          <w:szCs w:val="24"/>
        </w:rPr>
        <w:t>. siječnja 2021</w:t>
      </w:r>
      <w:r w:rsidR="00FD083D" w:rsidRPr="008A2A32">
        <w:rPr>
          <w:rFonts w:ascii="Times New Roman" w:hAnsi="Times New Roman" w:cs="Times New Roman"/>
          <w:sz w:val="24"/>
          <w:szCs w:val="24"/>
        </w:rPr>
        <w:t>.</w:t>
      </w:r>
    </w:p>
    <w:p w:rsidR="00DC0390" w:rsidRPr="008A2A32" w:rsidRDefault="00DC0390">
      <w:pPr>
        <w:rPr>
          <w:rFonts w:ascii="Times New Roman" w:hAnsi="Times New Roman" w:cs="Times New Roman"/>
          <w:sz w:val="24"/>
          <w:szCs w:val="24"/>
        </w:rPr>
      </w:pPr>
    </w:p>
    <w:p w:rsidR="00B264B0" w:rsidRPr="008A2A32" w:rsidRDefault="001C52B4" w:rsidP="00FD0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32">
        <w:rPr>
          <w:rFonts w:ascii="Times New Roman" w:hAnsi="Times New Roman" w:cs="Times New Roman"/>
          <w:b/>
          <w:sz w:val="24"/>
          <w:szCs w:val="24"/>
        </w:rPr>
        <w:t xml:space="preserve">BILJEŠKE UZ FINANCIJSKE IZVJEŠTAJE ZA RAZDOBLJE OD </w:t>
      </w:r>
      <w:r w:rsidR="007327EB">
        <w:rPr>
          <w:rFonts w:ascii="Times New Roman" w:hAnsi="Times New Roman" w:cs="Times New Roman"/>
          <w:b/>
          <w:sz w:val="24"/>
          <w:szCs w:val="24"/>
        </w:rPr>
        <w:t>1. SIJEČNJA DO 31. PROSINCA 2020</w:t>
      </w:r>
      <w:r w:rsidRPr="008A2A32">
        <w:rPr>
          <w:rFonts w:ascii="Times New Roman" w:hAnsi="Times New Roman" w:cs="Times New Roman"/>
          <w:b/>
          <w:sz w:val="24"/>
          <w:szCs w:val="24"/>
        </w:rPr>
        <w:t>.</w:t>
      </w:r>
    </w:p>
    <w:p w:rsidR="00FD083D" w:rsidRPr="008A2A32" w:rsidRDefault="00FD083D" w:rsidP="00FD0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RKP:  23147</w:t>
      </w:r>
      <w:r w:rsidRPr="008A2A32">
        <w:rPr>
          <w:rFonts w:ascii="Times New Roman" w:hAnsi="Times New Roman" w:cs="Times New Roman"/>
          <w:sz w:val="24"/>
          <w:szCs w:val="24"/>
        </w:rPr>
        <w:br/>
        <w:t>Matični broj: 03007979</w:t>
      </w: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OIB: 48107004999</w:t>
      </w: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Naziv i adresa obveznika: OSNOVNA ŠKOLA ČAKOVCI</w:t>
      </w:r>
      <w:r w:rsidR="00871F61" w:rsidRPr="008A2A32">
        <w:rPr>
          <w:rFonts w:ascii="Times New Roman" w:hAnsi="Times New Roman" w:cs="Times New Roman"/>
          <w:sz w:val="24"/>
          <w:szCs w:val="24"/>
        </w:rPr>
        <w:t>, Šand</w:t>
      </w:r>
      <w:r w:rsidR="00584B5B" w:rsidRPr="008A2A32">
        <w:rPr>
          <w:rFonts w:ascii="Times New Roman" w:hAnsi="Times New Roman" w:cs="Times New Roman"/>
          <w:sz w:val="24"/>
          <w:szCs w:val="24"/>
        </w:rPr>
        <w:t>o</w:t>
      </w:r>
      <w:r w:rsidR="008A2A32"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 w:rsidR="008A2A32">
        <w:rPr>
          <w:rFonts w:ascii="Times New Roman" w:hAnsi="Times New Roman" w:cs="Times New Roman"/>
          <w:sz w:val="24"/>
          <w:szCs w:val="24"/>
        </w:rPr>
        <w:t>Petefija</w:t>
      </w:r>
      <w:proofErr w:type="spellEnd"/>
      <w:r w:rsidR="008A2A32">
        <w:rPr>
          <w:rFonts w:ascii="Times New Roman" w:hAnsi="Times New Roman" w:cs="Times New Roman"/>
          <w:sz w:val="24"/>
          <w:szCs w:val="24"/>
        </w:rPr>
        <w:t xml:space="preserve"> 8, Čakovci</w:t>
      </w: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Oznaka razine: 31</w:t>
      </w: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Šifra djelatnosti, razdjel: 8520, 000</w:t>
      </w:r>
    </w:p>
    <w:p w:rsidR="001C52B4" w:rsidRPr="008A2A32" w:rsidRDefault="00FD083D" w:rsidP="00F649F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Šifra županije/grada/općine: 456</w:t>
      </w:r>
      <w:r w:rsidRPr="008A2A3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52B4" w:rsidRPr="008A2A32" w:rsidRDefault="00FD083D" w:rsidP="00F649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Žiro račun: HR0425000091102009907</w:t>
      </w:r>
    </w:p>
    <w:p w:rsidR="00B03C16" w:rsidRPr="008A2A32" w:rsidRDefault="00B03C16" w:rsidP="00DC03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FFC" w:rsidRDefault="004E7FFC">
      <w:pPr>
        <w:rPr>
          <w:rFonts w:ascii="Times New Roman" w:hAnsi="Times New Roman" w:cs="Times New Roman"/>
          <w:b/>
          <w:sz w:val="24"/>
          <w:szCs w:val="24"/>
        </w:rPr>
      </w:pPr>
    </w:p>
    <w:p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4E7FFC" w:rsidRPr="00C20F79" w:rsidRDefault="00C72A3D" w:rsidP="004E7FFC">
      <w:pPr>
        <w:pStyle w:val="Odlomakpopisa1"/>
        <w:ind w:left="0"/>
        <w:jc w:val="both"/>
        <w:rPr>
          <w:rFonts w:ascii="Times New Roman" w:hAnsi="Times New Roman" w:cs="Times New Roman"/>
          <w:b/>
          <w:sz w:val="28"/>
          <w:szCs w:val="20"/>
        </w:rPr>
      </w:pPr>
      <w:r w:rsidRPr="00C20F79">
        <w:rPr>
          <w:rFonts w:ascii="Times New Roman" w:hAnsi="Times New Roman" w:cs="Times New Roman"/>
          <w:b/>
          <w:sz w:val="28"/>
          <w:szCs w:val="20"/>
        </w:rPr>
        <w:lastRenderedPageBreak/>
        <w:t>Bilješke uz B</w:t>
      </w:r>
      <w:r w:rsidR="004E7FFC" w:rsidRPr="00C20F79">
        <w:rPr>
          <w:rFonts w:ascii="Times New Roman" w:hAnsi="Times New Roman" w:cs="Times New Roman"/>
          <w:b/>
          <w:sz w:val="28"/>
          <w:szCs w:val="20"/>
        </w:rPr>
        <w:t>ilancu</w:t>
      </w:r>
    </w:p>
    <w:p w:rsidR="004E7FFC" w:rsidRPr="00C72A3D" w:rsidRDefault="004E7FFC" w:rsidP="004E7FFC">
      <w:pPr>
        <w:pStyle w:val="Odlomakpopisa1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E6011" w:rsidRPr="00C72A3D" w:rsidRDefault="00C72A3D" w:rsidP="004E7FFC">
      <w:pPr>
        <w:pStyle w:val="Odlomakpopisa1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Bilješke br.</w:t>
      </w:r>
      <w:r w:rsidR="004E7FFC" w:rsidRPr="00C72A3D">
        <w:rPr>
          <w:rFonts w:ascii="Times New Roman" w:hAnsi="Times New Roman" w:cs="Times New Roman"/>
          <w:b/>
          <w:sz w:val="24"/>
          <w:szCs w:val="20"/>
        </w:rPr>
        <w:t xml:space="preserve"> 1.</w:t>
      </w:r>
    </w:p>
    <w:tbl>
      <w:tblPr>
        <w:tblW w:w="12600" w:type="dxa"/>
        <w:tblLook w:val="04A0" w:firstRow="1" w:lastRow="0" w:firstColumn="1" w:lastColumn="0" w:noHBand="0" w:noVBand="1"/>
      </w:tblPr>
      <w:tblGrid>
        <w:gridCol w:w="939"/>
        <w:gridCol w:w="7398"/>
        <w:gridCol w:w="483"/>
        <w:gridCol w:w="1540"/>
        <w:gridCol w:w="1540"/>
        <w:gridCol w:w="700"/>
      </w:tblGrid>
      <w:tr w:rsidR="00E37F12" w:rsidRPr="00E37F12" w:rsidTr="00E37F12">
        <w:trPr>
          <w:trHeight w:val="255"/>
        </w:trPr>
        <w:tc>
          <w:tcPr>
            <w:tcW w:w="9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0241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Knjige 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178.189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212.036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119,0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0242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Umjetnička djela (izložena u galerijama, muzejima i slično)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0243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Muzejski izlošci i predmeti prirodnih rijetkosti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0244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nespomenute izložbene vrijednosti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02924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Ispravak vrijednosti knjiga, umjetničkih djela i ostalih izložbenih vrijednosti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230,8</w:t>
            </w:r>
          </w:p>
        </w:tc>
      </w:tr>
    </w:tbl>
    <w:p w:rsidR="00BE6011" w:rsidRDefault="00BE6011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BE6011" w:rsidRDefault="00BE6011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BE6011" w:rsidRPr="00C72A3D" w:rsidRDefault="00E37F12" w:rsidP="00BE6011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Tijekom 2020</w:t>
      </w:r>
      <w:r w:rsidR="00BE6011" w:rsidRPr="00C72A3D">
        <w:rPr>
          <w:rFonts w:ascii="Times New Roman" w:hAnsi="Times New Roman" w:cs="Times New Roman"/>
          <w:sz w:val="24"/>
          <w:szCs w:val="20"/>
        </w:rPr>
        <w:t>. godine došlo je do povećanja vrijednost</w:t>
      </w:r>
      <w:r>
        <w:rPr>
          <w:rFonts w:ascii="Times New Roman" w:hAnsi="Times New Roman" w:cs="Times New Roman"/>
          <w:sz w:val="24"/>
          <w:szCs w:val="20"/>
        </w:rPr>
        <w:t>i knjiga u odnosu na prošlu 2019</w:t>
      </w:r>
      <w:r w:rsidR="00BE6011" w:rsidRPr="00C72A3D">
        <w:rPr>
          <w:rFonts w:ascii="Times New Roman" w:hAnsi="Times New Roman" w:cs="Times New Roman"/>
          <w:sz w:val="24"/>
          <w:szCs w:val="20"/>
        </w:rPr>
        <w:t xml:space="preserve">. godinu što je vidljivo iz prikazanog indeksa rasta. Do povećanja je došlo </w:t>
      </w:r>
      <w:r w:rsidR="00C20F79">
        <w:rPr>
          <w:rFonts w:ascii="Times New Roman" w:hAnsi="Times New Roman" w:cs="Times New Roman"/>
          <w:sz w:val="24"/>
          <w:szCs w:val="20"/>
        </w:rPr>
        <w:t>zbog kupnje</w:t>
      </w:r>
      <w:r w:rsidR="00BE6011" w:rsidRPr="00C72A3D">
        <w:rPr>
          <w:rFonts w:ascii="Times New Roman" w:hAnsi="Times New Roman" w:cs="Times New Roman"/>
          <w:sz w:val="24"/>
          <w:szCs w:val="20"/>
        </w:rPr>
        <w:t xml:space="preserve"> </w:t>
      </w:r>
      <w:r w:rsidR="00C20F79">
        <w:rPr>
          <w:rFonts w:ascii="Times New Roman" w:hAnsi="Times New Roman" w:cs="Times New Roman"/>
          <w:sz w:val="24"/>
          <w:szCs w:val="20"/>
        </w:rPr>
        <w:t xml:space="preserve">udžbenika, koje je financiralo </w:t>
      </w:r>
      <w:r w:rsidR="00BE6011" w:rsidRPr="00C72A3D">
        <w:rPr>
          <w:rFonts w:ascii="Times New Roman" w:hAnsi="Times New Roman" w:cs="Times New Roman"/>
          <w:sz w:val="24"/>
          <w:szCs w:val="20"/>
        </w:rPr>
        <w:t xml:space="preserve"> </w:t>
      </w:r>
      <w:r w:rsidR="00C20F79">
        <w:rPr>
          <w:rFonts w:ascii="Times New Roman" w:hAnsi="Times New Roman" w:cs="Times New Roman"/>
          <w:sz w:val="24"/>
          <w:szCs w:val="20"/>
        </w:rPr>
        <w:t>Ministarstvo</w:t>
      </w:r>
      <w:r>
        <w:rPr>
          <w:rFonts w:ascii="Times New Roman" w:hAnsi="Times New Roman" w:cs="Times New Roman"/>
          <w:sz w:val="24"/>
          <w:szCs w:val="20"/>
        </w:rPr>
        <w:t xml:space="preserve"> za šk. god. 2020./2021</w:t>
      </w:r>
      <w:r w:rsidR="00BE6011" w:rsidRPr="00C72A3D">
        <w:rPr>
          <w:rFonts w:ascii="Times New Roman" w:hAnsi="Times New Roman" w:cs="Times New Roman"/>
          <w:sz w:val="24"/>
          <w:szCs w:val="20"/>
        </w:rPr>
        <w:t xml:space="preserve">. </w:t>
      </w:r>
      <w:r w:rsidR="00C20F79">
        <w:rPr>
          <w:rFonts w:ascii="Times New Roman" w:hAnsi="Times New Roman" w:cs="Times New Roman"/>
          <w:sz w:val="24"/>
          <w:szCs w:val="20"/>
        </w:rPr>
        <w:t xml:space="preserve">Udžbenici su prema Uputi za provođenje knjigovodstvenih evidencija </w:t>
      </w:r>
      <w:r>
        <w:rPr>
          <w:rFonts w:ascii="Times New Roman" w:hAnsi="Times New Roman" w:cs="Times New Roman"/>
          <w:sz w:val="24"/>
          <w:szCs w:val="20"/>
        </w:rPr>
        <w:t>udžbenika od školske godine 2020./2021</w:t>
      </w:r>
      <w:r w:rsidR="00C20F79">
        <w:rPr>
          <w:rFonts w:ascii="Times New Roman" w:hAnsi="Times New Roman" w:cs="Times New Roman"/>
          <w:sz w:val="24"/>
          <w:szCs w:val="20"/>
        </w:rPr>
        <w:t>. jednokratno otpisani.</w:t>
      </w:r>
    </w:p>
    <w:p w:rsidR="00BE6011" w:rsidRDefault="00BE6011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:rsidR="00BE6011" w:rsidRPr="00C72A3D" w:rsidRDefault="00C72A3D" w:rsidP="00C72CFB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72A3D">
        <w:rPr>
          <w:rFonts w:ascii="Times New Roman" w:hAnsi="Times New Roman" w:cs="Times New Roman"/>
          <w:b/>
          <w:sz w:val="24"/>
          <w:szCs w:val="20"/>
        </w:rPr>
        <w:t>Bilješka br.</w:t>
      </w:r>
      <w:r w:rsidR="00BE6011" w:rsidRPr="00C72A3D">
        <w:rPr>
          <w:rFonts w:ascii="Times New Roman" w:hAnsi="Times New Roman" w:cs="Times New Roman"/>
          <w:b/>
          <w:sz w:val="24"/>
          <w:szCs w:val="20"/>
        </w:rPr>
        <w:t xml:space="preserve"> 2.</w:t>
      </w:r>
    </w:p>
    <w:tbl>
      <w:tblPr>
        <w:tblW w:w="12600" w:type="dxa"/>
        <w:tblLook w:val="04A0" w:firstRow="1" w:lastRow="0" w:firstColumn="1" w:lastColumn="0" w:noHBand="0" w:noVBand="1"/>
      </w:tblPr>
      <w:tblGrid>
        <w:gridCol w:w="938"/>
        <w:gridCol w:w="7399"/>
        <w:gridCol w:w="483"/>
        <w:gridCol w:w="1540"/>
        <w:gridCol w:w="1540"/>
        <w:gridCol w:w="700"/>
      </w:tblGrid>
      <w:tr w:rsidR="00E37F12" w:rsidRPr="00E37F12" w:rsidTr="00E37F12">
        <w:trPr>
          <w:trHeight w:val="255"/>
        </w:trPr>
        <w:tc>
          <w:tcPr>
            <w:tcW w:w="9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Financijska imovina (AOP 064+073+082+113+129+141+158+164)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063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387.698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422.037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108,9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Novac u banci i blagajni (AOP 065+070 do 072)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117.948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127.612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108,2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Novac u banci (AOP 066 do 069)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116.869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126.423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108,2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Novac na računu kod Hrvatske narodne banke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Novac na računu kod tuzemnih poslovnih banaka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116.869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126.423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108,2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Novac na računu kod inozemnih poslovnih banaka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Prijelazni račun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Izdvojena novčana sredstva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Novac u blagajni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110,2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Vrijednosnice u blagajni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37F12" w:rsidRPr="00E37F12" w:rsidTr="00E37F12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Depoziti, </w:t>
            </w:r>
            <w:proofErr w:type="spellStart"/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jamčevni</w:t>
            </w:r>
            <w:proofErr w:type="spellEnd"/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polozi</w:t>
            </w:r>
            <w:proofErr w:type="spellEnd"/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potraživanja od zaposlenih te za više plaćene poreze i ostalo (AOP 074 + 077 do 079 - 080 + 081)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12.457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18.223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146,3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Depoziti u kreditnim i ostalim financijskim institucijama (AOP 075+076)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Depoziti u tuzemnim kreditnim i ostalim financijskim institucijama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Depoziti u inozemnim kreditnim i ostalim financijskim institucijama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Jamčevni</w:t>
            </w:r>
            <w:proofErr w:type="spellEnd"/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polozi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od zaposlenih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124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više plaćene poreze i doprinose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125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Ispravak vrijednosti potraživanja od zaposlenih te za više plaćene poreze i ostalo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37F12" w:rsidRPr="00E37F12" w:rsidTr="00E37F1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potraživanja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F12" w:rsidRPr="00E37F12" w:rsidRDefault="00E37F12" w:rsidP="00E37F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7F1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344,1</w:t>
            </w:r>
          </w:p>
        </w:tc>
      </w:tr>
    </w:tbl>
    <w:p w:rsidR="004E7FFC" w:rsidRDefault="004E7FFC">
      <w:pPr>
        <w:rPr>
          <w:rFonts w:ascii="Times New Roman" w:hAnsi="Times New Roman" w:cs="Times New Roman"/>
          <w:b/>
          <w:sz w:val="24"/>
          <w:szCs w:val="24"/>
        </w:rPr>
      </w:pPr>
    </w:p>
    <w:p w:rsidR="00E37F12" w:rsidRDefault="00E37F12" w:rsidP="00002315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Na dan 31. prosinca 2020</w:t>
      </w:r>
      <w:r w:rsidR="00BE6011" w:rsidRPr="00C72A3D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OŠ Čakovci na žiroračunu ima 126.423,00 kn., što je vidljivo na AOP 067. </w:t>
      </w:r>
      <w:r w:rsidR="0052114E" w:rsidRPr="00C72A3D">
        <w:rPr>
          <w:rFonts w:ascii="Times New Roman" w:hAnsi="Times New Roman" w:cs="Times New Roman"/>
          <w:sz w:val="24"/>
          <w:szCs w:val="20"/>
        </w:rPr>
        <w:t>Veći dio sredstava od</w:t>
      </w:r>
      <w:r>
        <w:rPr>
          <w:rFonts w:ascii="Times New Roman" w:hAnsi="Times New Roman" w:cs="Times New Roman"/>
          <w:sz w:val="24"/>
          <w:szCs w:val="20"/>
        </w:rPr>
        <w:t xml:space="preserve">nosi se na projekt </w:t>
      </w:r>
      <w:proofErr w:type="spellStart"/>
      <w:r>
        <w:rPr>
          <w:rFonts w:ascii="Times New Roman" w:hAnsi="Times New Roman" w:cs="Times New Roman"/>
          <w:sz w:val="24"/>
          <w:szCs w:val="20"/>
        </w:rPr>
        <w:t>Erasmus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+ te </w:t>
      </w:r>
      <w:r w:rsidR="00BE6011" w:rsidRPr="00C72A3D">
        <w:rPr>
          <w:rFonts w:ascii="Times New Roman" w:hAnsi="Times New Roman" w:cs="Times New Roman"/>
          <w:sz w:val="24"/>
          <w:szCs w:val="20"/>
        </w:rPr>
        <w:t xml:space="preserve">izdatke koji su plaćeni </w:t>
      </w:r>
      <w:r>
        <w:rPr>
          <w:rFonts w:ascii="Times New Roman" w:hAnsi="Times New Roman" w:cs="Times New Roman"/>
          <w:sz w:val="24"/>
          <w:szCs w:val="20"/>
        </w:rPr>
        <w:t>početkom siječnja 2020. godine, uplata Vukovarsko-srijemske županije na kraju 2020. godine za podmirenje rashoda za materijalne troškove i hitne tekuće intervencije.</w:t>
      </w:r>
    </w:p>
    <w:p w:rsidR="004E7FFC" w:rsidRDefault="00076DF2" w:rsidP="00076DF2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AOP 078 su potraživanja od zaposlenih, a tiču se akontacija koje su isplaćene učiteljima za putovanje i smještaj u sklopu projekta </w:t>
      </w:r>
      <w:proofErr w:type="spellStart"/>
      <w:r>
        <w:rPr>
          <w:rFonts w:ascii="Times New Roman" w:hAnsi="Times New Roman" w:cs="Times New Roman"/>
          <w:sz w:val="24"/>
          <w:szCs w:val="20"/>
        </w:rPr>
        <w:t>Erasmus</w:t>
      </w:r>
      <w:proofErr w:type="spellEnd"/>
      <w:r>
        <w:rPr>
          <w:rFonts w:ascii="Times New Roman" w:hAnsi="Times New Roman" w:cs="Times New Roman"/>
          <w:sz w:val="24"/>
          <w:szCs w:val="20"/>
        </w:rPr>
        <w:t>+.</w:t>
      </w:r>
    </w:p>
    <w:p w:rsidR="00724278" w:rsidRDefault="00724278" w:rsidP="00076DF2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AOP 080 su potraživanja za bolovanja na teret HZ</w:t>
      </w:r>
      <w:r w:rsidR="00A62B4D">
        <w:rPr>
          <w:rFonts w:ascii="Times New Roman" w:hAnsi="Times New Roman" w:cs="Times New Roman"/>
          <w:sz w:val="24"/>
          <w:szCs w:val="20"/>
        </w:rPr>
        <w:t>ZO-a, prema uputi Ministarstva obrazovanja, potraživanja za bolovanja na teret HZZO neće se refundirati u 2020. godini.</w:t>
      </w:r>
    </w:p>
    <w:p w:rsidR="00076DF2" w:rsidRPr="00076DF2" w:rsidRDefault="00076DF2" w:rsidP="00076DF2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p w:rsidR="004E7FFC" w:rsidRPr="00C72A3D" w:rsidRDefault="00C20F79" w:rsidP="00C72CFB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="00BE6011" w:rsidRPr="00C72A3D">
        <w:rPr>
          <w:rFonts w:ascii="Times New Roman" w:hAnsi="Times New Roman" w:cs="Times New Roman"/>
          <w:b/>
          <w:sz w:val="24"/>
          <w:szCs w:val="20"/>
        </w:rPr>
        <w:t xml:space="preserve"> 3</w:t>
      </w:r>
      <w:r w:rsidR="004E7FFC" w:rsidRPr="00C72A3D">
        <w:rPr>
          <w:rFonts w:ascii="Times New Roman" w:hAnsi="Times New Roman" w:cs="Times New Roman"/>
          <w:b/>
          <w:sz w:val="24"/>
          <w:szCs w:val="20"/>
        </w:rPr>
        <w:t>.</w:t>
      </w:r>
    </w:p>
    <w:tbl>
      <w:tblPr>
        <w:tblW w:w="12600" w:type="dxa"/>
        <w:tblLook w:val="04A0" w:firstRow="1" w:lastRow="0" w:firstColumn="1" w:lastColumn="0" w:noHBand="0" w:noVBand="1"/>
      </w:tblPr>
      <w:tblGrid>
        <w:gridCol w:w="939"/>
        <w:gridCol w:w="7398"/>
        <w:gridCol w:w="483"/>
        <w:gridCol w:w="1540"/>
        <w:gridCol w:w="1540"/>
        <w:gridCol w:w="700"/>
      </w:tblGrid>
      <w:tr w:rsidR="0036073B" w:rsidRPr="0036073B" w:rsidTr="0036073B">
        <w:trPr>
          <w:trHeight w:val="255"/>
        </w:trPr>
        <w:tc>
          <w:tcPr>
            <w:tcW w:w="9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6073B" w:rsidRPr="0036073B" w:rsidRDefault="0036073B" w:rsidP="00360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607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239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6073B" w:rsidRPr="0036073B" w:rsidRDefault="0036073B" w:rsidP="00360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607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tekuće obveze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6073B" w:rsidRPr="0036073B" w:rsidRDefault="0036073B" w:rsidP="00360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60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6073B" w:rsidRPr="0036073B" w:rsidRDefault="0036073B" w:rsidP="00360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07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2.997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6073B" w:rsidRPr="0036073B" w:rsidRDefault="0036073B" w:rsidP="00360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07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8.146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3B" w:rsidRPr="0036073B" w:rsidRDefault="0036073B" w:rsidP="00360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07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271,8</w:t>
            </w:r>
          </w:p>
        </w:tc>
      </w:tr>
      <w:tr w:rsidR="0036073B" w:rsidRPr="0036073B" w:rsidTr="0036073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6073B" w:rsidRPr="0036073B" w:rsidRDefault="0036073B" w:rsidP="00360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607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6073B" w:rsidRPr="0036073B" w:rsidRDefault="0036073B" w:rsidP="00360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607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nabavu nefinancijske imovine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6073B" w:rsidRPr="0036073B" w:rsidRDefault="0036073B" w:rsidP="00360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60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6073B" w:rsidRPr="0036073B" w:rsidRDefault="0036073B" w:rsidP="00360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07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6073B" w:rsidRPr="0036073B" w:rsidRDefault="0036073B" w:rsidP="00360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07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3B" w:rsidRPr="0036073B" w:rsidRDefault="0036073B" w:rsidP="00360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07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:rsidR="004243D3" w:rsidRDefault="004243D3">
      <w:pPr>
        <w:rPr>
          <w:rFonts w:ascii="Times New Roman" w:hAnsi="Times New Roman" w:cs="Times New Roman"/>
          <w:sz w:val="24"/>
          <w:szCs w:val="20"/>
        </w:rPr>
      </w:pPr>
    </w:p>
    <w:p w:rsidR="0052114E" w:rsidRPr="00C72A3D" w:rsidRDefault="00002315">
      <w:pPr>
        <w:rPr>
          <w:rFonts w:ascii="Times New Roman" w:hAnsi="Times New Roman" w:cs="Times New Roman"/>
          <w:b/>
          <w:sz w:val="24"/>
          <w:szCs w:val="24"/>
        </w:rPr>
      </w:pPr>
      <w:r w:rsidRPr="00C72A3D">
        <w:rPr>
          <w:rFonts w:ascii="Times New Roman" w:hAnsi="Times New Roman" w:cs="Times New Roman"/>
          <w:sz w:val="24"/>
          <w:szCs w:val="20"/>
        </w:rPr>
        <w:t>AOP</w:t>
      </w:r>
      <w:r w:rsidR="0036073B">
        <w:rPr>
          <w:rFonts w:ascii="Times New Roman" w:hAnsi="Times New Roman" w:cs="Times New Roman"/>
          <w:sz w:val="24"/>
          <w:szCs w:val="20"/>
        </w:rPr>
        <w:t xml:space="preserve"> 180</w:t>
      </w:r>
      <w:r w:rsidR="0052114E" w:rsidRPr="00C72A3D">
        <w:rPr>
          <w:rFonts w:ascii="Times New Roman" w:hAnsi="Times New Roman" w:cs="Times New Roman"/>
          <w:sz w:val="24"/>
          <w:szCs w:val="20"/>
        </w:rPr>
        <w:t xml:space="preserve">, odnosi se na obveze za bolovanje na teret HZZO-a </w:t>
      </w:r>
      <w:r w:rsidR="00C34781">
        <w:rPr>
          <w:rFonts w:ascii="Times New Roman" w:hAnsi="Times New Roman" w:cs="Times New Roman"/>
          <w:sz w:val="24"/>
          <w:szCs w:val="20"/>
        </w:rPr>
        <w:t>potraživanja za naknade za bolovanje na teret HZZO prema uputi MZO neće se refundirati u 2020. godini</w:t>
      </w:r>
      <w:r w:rsidRPr="00C72A3D">
        <w:rPr>
          <w:rFonts w:ascii="Times New Roman" w:hAnsi="Times New Roman" w:cs="Times New Roman"/>
          <w:sz w:val="24"/>
          <w:szCs w:val="20"/>
        </w:rPr>
        <w:t>.</w:t>
      </w:r>
    </w:p>
    <w:p w:rsidR="004E7FFC" w:rsidRDefault="004E7FFC">
      <w:pPr>
        <w:rPr>
          <w:rFonts w:ascii="Times New Roman" w:hAnsi="Times New Roman" w:cs="Times New Roman"/>
          <w:b/>
          <w:sz w:val="24"/>
          <w:szCs w:val="24"/>
        </w:rPr>
      </w:pPr>
    </w:p>
    <w:p w:rsidR="004E7FFC" w:rsidRDefault="00C20F79" w:rsidP="00C72CFB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="00BE6011" w:rsidRPr="00C72A3D">
        <w:rPr>
          <w:rFonts w:ascii="Times New Roman" w:hAnsi="Times New Roman" w:cs="Times New Roman"/>
          <w:b/>
          <w:sz w:val="24"/>
          <w:szCs w:val="20"/>
        </w:rPr>
        <w:t xml:space="preserve"> 4</w:t>
      </w:r>
      <w:r w:rsidR="004E7FFC" w:rsidRPr="00C72A3D">
        <w:rPr>
          <w:rFonts w:ascii="Times New Roman" w:hAnsi="Times New Roman" w:cs="Times New Roman"/>
          <w:b/>
          <w:sz w:val="24"/>
          <w:szCs w:val="20"/>
        </w:rPr>
        <w:t>.</w:t>
      </w:r>
    </w:p>
    <w:p w:rsidR="00C540B8" w:rsidRDefault="00C540B8" w:rsidP="00C72CFB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2960" w:type="dxa"/>
        <w:tblInd w:w="-5" w:type="dxa"/>
        <w:tblLook w:val="04A0" w:firstRow="1" w:lastRow="0" w:firstColumn="1" w:lastColumn="0" w:noHBand="0" w:noVBand="1"/>
      </w:tblPr>
      <w:tblGrid>
        <w:gridCol w:w="979"/>
        <w:gridCol w:w="7618"/>
        <w:gridCol w:w="483"/>
        <w:gridCol w:w="1580"/>
        <w:gridCol w:w="1580"/>
        <w:gridCol w:w="720"/>
      </w:tblGrid>
      <w:tr w:rsidR="00C540B8" w:rsidRPr="00C540B8" w:rsidTr="00C540B8">
        <w:trPr>
          <w:trHeight w:val="264"/>
        </w:trPr>
        <w:tc>
          <w:tcPr>
            <w:tcW w:w="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7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kredite i zajmove (AOP 199+216)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2.660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662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24,9</w:t>
            </w:r>
          </w:p>
        </w:tc>
      </w:tr>
      <w:tr w:rsidR="00C540B8" w:rsidRPr="00C540B8" w:rsidTr="00C540B8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kredite i zajmove - tuzemne (AOP 200 do 215)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2.660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24,9</w:t>
            </w:r>
          </w:p>
        </w:tc>
      </w:tr>
      <w:tr w:rsidR="00C540B8" w:rsidRPr="00C540B8" w:rsidTr="00C540B8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2622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kredite od kreditnih institucija u javnom sektoru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540B8" w:rsidRPr="00C540B8" w:rsidTr="00C540B8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2623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osiguravajućih društava u javnom sektoru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540B8" w:rsidRPr="00C540B8" w:rsidTr="00C540B8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2624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ostalih financijskih institucija u javnom sektoru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540B8" w:rsidRPr="00C540B8" w:rsidTr="00C540B8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2631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trgovačkih društava u javnom sektoru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540B8" w:rsidRPr="00C540B8" w:rsidTr="00C540B8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2643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kredite od tuzemnih kreditnih institucija izvan javnog sektora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540B8" w:rsidRPr="00C540B8" w:rsidTr="00C540B8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2644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tuzemnih osiguravajućih društava izvan javnog sektora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540B8" w:rsidRPr="00C540B8" w:rsidTr="00C540B8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2645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ostalih tuzemnih financijskih institucija izvan javnog sektora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540B8" w:rsidRPr="00C540B8" w:rsidTr="00C540B8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2653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tuzemnih trgovačkih društava izvan javnog sektora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24,9</w:t>
            </w:r>
          </w:p>
        </w:tc>
      </w:tr>
    </w:tbl>
    <w:p w:rsidR="00C540B8" w:rsidRDefault="00C540B8" w:rsidP="00C72CFB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076DF2" w:rsidRPr="00C540B8" w:rsidRDefault="00002315" w:rsidP="00C540B8">
      <w:pPr>
        <w:rPr>
          <w:rFonts w:ascii="Times New Roman" w:hAnsi="Times New Roman" w:cs="Times New Roman"/>
          <w:sz w:val="24"/>
          <w:szCs w:val="24"/>
        </w:rPr>
      </w:pPr>
      <w:r w:rsidRPr="00002315">
        <w:rPr>
          <w:rFonts w:ascii="Times New Roman" w:hAnsi="Times New Roman" w:cs="Times New Roman"/>
          <w:sz w:val="24"/>
          <w:szCs w:val="24"/>
        </w:rPr>
        <w:t xml:space="preserve">Na </w:t>
      </w:r>
      <w:r w:rsidR="00C540B8">
        <w:rPr>
          <w:rFonts w:ascii="Times New Roman" w:hAnsi="Times New Roman" w:cs="Times New Roman"/>
          <w:sz w:val="24"/>
          <w:szCs w:val="24"/>
        </w:rPr>
        <w:t>AOP-u 198</w:t>
      </w:r>
      <w:r w:rsidRPr="00002315">
        <w:rPr>
          <w:rFonts w:ascii="Times New Roman" w:hAnsi="Times New Roman" w:cs="Times New Roman"/>
          <w:sz w:val="24"/>
          <w:szCs w:val="24"/>
        </w:rPr>
        <w:t xml:space="preserve"> došlo je do smanjenja, jer je otplaćen dio rata za kupljeni mobitel.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011" w:rsidRDefault="00C20F79" w:rsidP="00C72CFB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="00BE6011" w:rsidRPr="00C72A3D">
        <w:rPr>
          <w:rFonts w:ascii="Times New Roman" w:hAnsi="Times New Roman" w:cs="Times New Roman"/>
          <w:b/>
          <w:sz w:val="24"/>
          <w:szCs w:val="20"/>
        </w:rPr>
        <w:t xml:space="preserve"> 5.</w:t>
      </w:r>
    </w:p>
    <w:p w:rsidR="00C540B8" w:rsidRDefault="00C540B8" w:rsidP="00C72CFB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2960" w:type="dxa"/>
        <w:tblInd w:w="-5" w:type="dxa"/>
        <w:tblLook w:val="04A0" w:firstRow="1" w:lastRow="0" w:firstColumn="1" w:lastColumn="0" w:noHBand="0" w:noVBand="1"/>
      </w:tblPr>
      <w:tblGrid>
        <w:gridCol w:w="978"/>
        <w:gridCol w:w="7619"/>
        <w:gridCol w:w="483"/>
        <w:gridCol w:w="1580"/>
        <w:gridCol w:w="1580"/>
        <w:gridCol w:w="720"/>
      </w:tblGrid>
      <w:tr w:rsidR="00C540B8" w:rsidRPr="00C540B8" w:rsidTr="00C540B8">
        <w:trPr>
          <w:trHeight w:val="264"/>
        </w:trPr>
        <w:tc>
          <w:tcPr>
            <w:tcW w:w="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7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Izvanbilančni</w:t>
            </w:r>
            <w:proofErr w:type="spellEnd"/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zapisi (= 0)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249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540B8" w:rsidRPr="00C540B8" w:rsidTr="00C540B8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Izvanbilančni</w:t>
            </w:r>
            <w:proofErr w:type="spellEnd"/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zapisi - aktiva (AOP 251)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107.029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136.609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127,6</w:t>
            </w:r>
          </w:p>
        </w:tc>
      </w:tr>
      <w:tr w:rsidR="00C540B8" w:rsidRPr="00C540B8" w:rsidTr="00C540B8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Izvanbilančni</w:t>
            </w:r>
            <w:proofErr w:type="spellEnd"/>
            <w:r w:rsidRPr="00C540B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zapisi - pasiva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107.029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136.609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0B8" w:rsidRPr="00C540B8" w:rsidRDefault="00C540B8" w:rsidP="00C540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40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127,6</w:t>
            </w:r>
          </w:p>
        </w:tc>
      </w:tr>
    </w:tbl>
    <w:p w:rsidR="004E7FFC" w:rsidRDefault="004E7FFC">
      <w:pPr>
        <w:rPr>
          <w:rFonts w:ascii="Times New Roman" w:hAnsi="Times New Roman" w:cs="Times New Roman"/>
          <w:b/>
          <w:sz w:val="24"/>
          <w:szCs w:val="24"/>
        </w:rPr>
      </w:pPr>
    </w:p>
    <w:p w:rsidR="00C540B8" w:rsidRPr="00C540B8" w:rsidRDefault="00C540B8" w:rsidP="00C540B8">
      <w:pPr>
        <w:jc w:val="both"/>
        <w:rPr>
          <w:rFonts w:ascii="Times New Roman" w:hAnsi="Times New Roman" w:cs="Times New Roman"/>
          <w:sz w:val="24"/>
          <w:szCs w:val="24"/>
        </w:rPr>
      </w:pPr>
      <w:r w:rsidRPr="00C540B8">
        <w:rPr>
          <w:rFonts w:ascii="Times New Roman" w:hAnsi="Times New Roman" w:cs="Times New Roman"/>
          <w:sz w:val="24"/>
          <w:szCs w:val="24"/>
        </w:rPr>
        <w:t xml:space="preserve">AOP 250 su </w:t>
      </w:r>
      <w:proofErr w:type="spellStart"/>
      <w:r w:rsidRPr="00C540B8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Pr="00C540B8">
        <w:rPr>
          <w:rFonts w:ascii="Times New Roman" w:hAnsi="Times New Roman" w:cs="Times New Roman"/>
          <w:sz w:val="24"/>
          <w:szCs w:val="24"/>
        </w:rPr>
        <w:t xml:space="preserve"> zapisi, imovina koja je dobivena na korištenje u sklopu projekta Podrške provedbi Cjelovite </w:t>
      </w:r>
      <w:proofErr w:type="spellStart"/>
      <w:r w:rsidRPr="00C540B8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Pr="00C540B8">
        <w:rPr>
          <w:rFonts w:ascii="Times New Roman" w:hAnsi="Times New Roman" w:cs="Times New Roman"/>
          <w:sz w:val="24"/>
          <w:szCs w:val="24"/>
        </w:rPr>
        <w:t xml:space="preserve"> reforme faza II, koja će se voditi na </w:t>
      </w:r>
      <w:proofErr w:type="spellStart"/>
      <w:r w:rsidRPr="00C540B8">
        <w:rPr>
          <w:rFonts w:ascii="Times New Roman" w:hAnsi="Times New Roman" w:cs="Times New Roman"/>
          <w:sz w:val="24"/>
          <w:szCs w:val="24"/>
        </w:rPr>
        <w:t>izvanbilančnim</w:t>
      </w:r>
      <w:proofErr w:type="spellEnd"/>
      <w:r w:rsidRPr="00C540B8">
        <w:rPr>
          <w:rFonts w:ascii="Times New Roman" w:hAnsi="Times New Roman" w:cs="Times New Roman"/>
          <w:sz w:val="24"/>
          <w:szCs w:val="24"/>
        </w:rPr>
        <w:t xml:space="preserve"> zapisima do odluke Ministarstva o prijenosu vlasništva na školu.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315" w:rsidRPr="00C72A3D" w:rsidRDefault="00002315" w:rsidP="00002315">
      <w:pPr>
        <w:pStyle w:val="Bezproreda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315" w:rsidRPr="0053115E" w:rsidRDefault="00B60B60" w:rsidP="00002315">
      <w:pPr>
        <w:pStyle w:val="Bezproreda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53115E">
        <w:rPr>
          <w:rFonts w:ascii="Times New Roman" w:hAnsi="Times New Roman" w:cs="Times New Roman"/>
          <w:b/>
          <w:sz w:val="28"/>
          <w:szCs w:val="24"/>
        </w:rPr>
        <w:t>Bilješke uz I</w:t>
      </w:r>
      <w:r w:rsidR="00002315" w:rsidRPr="0053115E">
        <w:rPr>
          <w:rFonts w:ascii="Times New Roman" w:hAnsi="Times New Roman" w:cs="Times New Roman"/>
          <w:b/>
          <w:sz w:val="28"/>
          <w:szCs w:val="24"/>
        </w:rPr>
        <w:t>zvještaj o prihodima i rashodima, primicima i izdacima - Obrazac PR-RAS</w:t>
      </w:r>
      <w:r w:rsidR="00002315" w:rsidRPr="0053115E">
        <w:rPr>
          <w:rFonts w:ascii="Times New Roman" w:hAnsi="Times New Roman" w:cs="Times New Roman"/>
          <w:b/>
          <w:sz w:val="28"/>
          <w:szCs w:val="24"/>
        </w:rPr>
        <w:tab/>
      </w:r>
    </w:p>
    <w:p w:rsidR="004E7FFC" w:rsidRPr="00C72A3D" w:rsidRDefault="004E7FFC">
      <w:pPr>
        <w:rPr>
          <w:rFonts w:ascii="Times New Roman" w:hAnsi="Times New Roman" w:cs="Times New Roman"/>
          <w:b/>
          <w:sz w:val="24"/>
          <w:szCs w:val="24"/>
        </w:rPr>
      </w:pPr>
    </w:p>
    <w:p w:rsidR="00333B4F" w:rsidRDefault="00333B4F" w:rsidP="00C7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C540B8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40B8" w:rsidRDefault="00C540B8" w:rsidP="00C7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620" w:type="dxa"/>
        <w:tblLook w:val="04A0" w:firstRow="1" w:lastRow="0" w:firstColumn="1" w:lastColumn="0" w:noHBand="0" w:noVBand="1"/>
      </w:tblPr>
      <w:tblGrid>
        <w:gridCol w:w="917"/>
        <w:gridCol w:w="7420"/>
        <w:gridCol w:w="483"/>
        <w:gridCol w:w="1540"/>
        <w:gridCol w:w="1540"/>
        <w:gridCol w:w="720"/>
      </w:tblGrid>
      <w:tr w:rsidR="00BA11E1" w:rsidRPr="00BA11E1" w:rsidTr="00BA11E1">
        <w:trPr>
          <w:trHeight w:val="240"/>
        </w:trPr>
        <w:tc>
          <w:tcPr>
            <w:tcW w:w="9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proračunskim korisnicima iz proračuna koji im nije nadležan (AOP 064+065)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063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3.359.362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3.301.527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98,3</w:t>
            </w:r>
          </w:p>
        </w:tc>
      </w:tr>
      <w:tr w:rsidR="00BA11E1" w:rsidRPr="00BA11E1" w:rsidTr="00BA11E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3.325.234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3.250.672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97,8</w:t>
            </w:r>
          </w:p>
        </w:tc>
      </w:tr>
      <w:tr w:rsidR="00BA11E1" w:rsidRPr="00BA11E1" w:rsidTr="00BA11E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50.855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149,0</w:t>
            </w:r>
          </w:p>
        </w:tc>
      </w:tr>
      <w:tr w:rsidR="00BA11E1" w:rsidRPr="00BA11E1" w:rsidTr="00BA11E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temeljem prijenosa  EU sredstava (AOP 067+068)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91.156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</w:tr>
      <w:tr w:rsidR="00BA11E1" w:rsidRPr="00BA11E1" w:rsidTr="00BA11E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6381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temeljem prijenosa  EU sredstava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91.156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</w:tr>
    </w:tbl>
    <w:p w:rsidR="004E7FFC" w:rsidRDefault="004E7FFC">
      <w:pPr>
        <w:rPr>
          <w:rFonts w:ascii="Times New Roman" w:hAnsi="Times New Roman" w:cs="Times New Roman"/>
          <w:b/>
          <w:sz w:val="24"/>
          <w:szCs w:val="24"/>
        </w:rPr>
      </w:pPr>
    </w:p>
    <w:p w:rsidR="0053115E" w:rsidRDefault="00B60B60" w:rsidP="00531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B60">
        <w:rPr>
          <w:rFonts w:ascii="Times New Roman" w:hAnsi="Times New Roman" w:cs="Times New Roman"/>
          <w:sz w:val="24"/>
          <w:szCs w:val="24"/>
        </w:rPr>
        <w:t>AOP 065 odnosi se na sredstva primljena za nabavu udžbenika te sredstva z</w:t>
      </w:r>
      <w:r w:rsidR="00C72CFB">
        <w:rPr>
          <w:rFonts w:ascii="Times New Roman" w:hAnsi="Times New Roman" w:cs="Times New Roman"/>
          <w:sz w:val="24"/>
          <w:szCs w:val="24"/>
        </w:rPr>
        <w:t xml:space="preserve">a provedbu </w:t>
      </w:r>
      <w:proofErr w:type="spellStart"/>
      <w:r w:rsidR="00C72CFB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="00C72CFB">
        <w:rPr>
          <w:rFonts w:ascii="Times New Roman" w:hAnsi="Times New Roman" w:cs="Times New Roman"/>
          <w:sz w:val="24"/>
          <w:szCs w:val="24"/>
        </w:rPr>
        <w:t xml:space="preserve"> reforme. </w:t>
      </w:r>
    </w:p>
    <w:p w:rsidR="00076DF2" w:rsidRDefault="00076DF2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7FFC" w:rsidRDefault="00333B4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FE74BC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2620" w:type="dxa"/>
        <w:tblLook w:val="04A0" w:firstRow="1" w:lastRow="0" w:firstColumn="1" w:lastColumn="0" w:noHBand="0" w:noVBand="1"/>
      </w:tblPr>
      <w:tblGrid>
        <w:gridCol w:w="917"/>
        <w:gridCol w:w="7420"/>
        <w:gridCol w:w="483"/>
        <w:gridCol w:w="1540"/>
        <w:gridCol w:w="1540"/>
        <w:gridCol w:w="720"/>
      </w:tblGrid>
      <w:tr w:rsidR="00BA11E1" w:rsidRPr="00BA11E1" w:rsidTr="00BA11E1">
        <w:trPr>
          <w:trHeight w:val="240"/>
        </w:trPr>
        <w:tc>
          <w:tcPr>
            <w:tcW w:w="9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od prodaje proizvoda i robe te pruženih usluga i prihodi od donacija </w:t>
            </w: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124+127)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23.123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12.818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55,4</w:t>
            </w:r>
          </w:p>
        </w:tc>
      </w:tr>
      <w:tr w:rsidR="00BA11E1" w:rsidRPr="00BA11E1" w:rsidTr="00BA11E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proizvoda i robe te pruženih usluga (AOP 125+126)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5.743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10.318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179,7</w:t>
            </w:r>
          </w:p>
        </w:tc>
      </w:tr>
      <w:tr w:rsidR="00BA11E1" w:rsidRPr="00BA11E1" w:rsidTr="00BA11E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6614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proizvoda i robe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15,8</w:t>
            </w:r>
          </w:p>
        </w:tc>
      </w:tr>
      <w:tr w:rsidR="00BA11E1" w:rsidRPr="00BA11E1" w:rsidTr="00BA11E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6615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pruženih usluga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270,9</w:t>
            </w:r>
          </w:p>
        </w:tc>
      </w:tr>
      <w:tr w:rsidR="00BA11E1" w:rsidRPr="00BA11E1" w:rsidTr="00BA11E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Donacije od pravnih i fizičkih osoba izvan općeg proračuna (AOP 128+129)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17.380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14,4</w:t>
            </w:r>
          </w:p>
        </w:tc>
      </w:tr>
      <w:tr w:rsidR="00BA11E1" w:rsidRPr="00BA11E1" w:rsidTr="00BA11E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6631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15.964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15,7</w:t>
            </w:r>
          </w:p>
        </w:tc>
      </w:tr>
      <w:tr w:rsidR="00BA11E1" w:rsidRPr="00BA11E1" w:rsidTr="00BA11E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A11E1" w:rsidRPr="00BA11E1" w:rsidRDefault="00BA11E1" w:rsidP="00BA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A11E1" w:rsidRPr="00BA11E1" w:rsidRDefault="00BA11E1" w:rsidP="00BA1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1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</w:tr>
    </w:tbl>
    <w:p w:rsidR="00FE74BC" w:rsidRPr="0053115E" w:rsidRDefault="00FE74BC" w:rsidP="005311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B60" w:rsidRDefault="00E02B7D">
      <w:pPr>
        <w:rPr>
          <w:rFonts w:ascii="Times New Roman" w:hAnsi="Times New Roman" w:cs="Times New Roman"/>
          <w:sz w:val="24"/>
          <w:szCs w:val="24"/>
        </w:rPr>
      </w:pPr>
      <w:r w:rsidRPr="00E02B7D">
        <w:rPr>
          <w:rFonts w:ascii="Times New Roman" w:hAnsi="Times New Roman" w:cs="Times New Roman"/>
          <w:sz w:val="24"/>
          <w:szCs w:val="24"/>
        </w:rPr>
        <w:t xml:space="preserve">Do </w:t>
      </w:r>
      <w:r w:rsidR="00FE74BC">
        <w:rPr>
          <w:rFonts w:ascii="Times New Roman" w:hAnsi="Times New Roman" w:cs="Times New Roman"/>
          <w:sz w:val="24"/>
          <w:szCs w:val="24"/>
        </w:rPr>
        <w:t>smanjenja</w:t>
      </w:r>
      <w:r w:rsidRPr="00E02B7D">
        <w:rPr>
          <w:rFonts w:ascii="Times New Roman" w:hAnsi="Times New Roman" w:cs="Times New Roman"/>
          <w:sz w:val="24"/>
          <w:szCs w:val="24"/>
        </w:rPr>
        <w:t xml:space="preserve"> skupine 66</w:t>
      </w:r>
      <w:r w:rsidR="00FE74BC">
        <w:rPr>
          <w:rFonts w:ascii="Times New Roman" w:hAnsi="Times New Roman" w:cs="Times New Roman"/>
          <w:sz w:val="24"/>
          <w:szCs w:val="24"/>
        </w:rPr>
        <w:t>, u odnosu na 2019</w:t>
      </w:r>
      <w:r>
        <w:rPr>
          <w:rFonts w:ascii="Times New Roman" w:hAnsi="Times New Roman" w:cs="Times New Roman"/>
          <w:sz w:val="24"/>
          <w:szCs w:val="24"/>
        </w:rPr>
        <w:t>. godinu,</w:t>
      </w:r>
      <w:r w:rsidRPr="00E02B7D">
        <w:rPr>
          <w:rFonts w:ascii="Times New Roman" w:hAnsi="Times New Roman" w:cs="Times New Roman"/>
          <w:sz w:val="24"/>
          <w:szCs w:val="24"/>
        </w:rPr>
        <w:t xml:space="preserve"> došlo je zbog </w:t>
      </w:r>
      <w:r w:rsidR="00FE74BC">
        <w:rPr>
          <w:rFonts w:ascii="Times New Roman" w:hAnsi="Times New Roman" w:cs="Times New Roman"/>
          <w:sz w:val="24"/>
          <w:szCs w:val="24"/>
        </w:rPr>
        <w:t>smanjenja</w:t>
      </w:r>
      <w:r w:rsidRPr="00E02B7D">
        <w:rPr>
          <w:rFonts w:ascii="Times New Roman" w:hAnsi="Times New Roman" w:cs="Times New Roman"/>
          <w:sz w:val="24"/>
          <w:szCs w:val="24"/>
        </w:rPr>
        <w:t xml:space="preserve"> prihoda školske zadruge koja prodaje učeničke radove </w:t>
      </w:r>
      <w:r w:rsidR="00FE74BC">
        <w:rPr>
          <w:rFonts w:ascii="Times New Roman" w:hAnsi="Times New Roman" w:cs="Times New Roman"/>
          <w:sz w:val="24"/>
          <w:szCs w:val="24"/>
        </w:rPr>
        <w:t>što je vidljivo na AOP 123</w:t>
      </w:r>
      <w:r w:rsidRPr="00E02B7D">
        <w:rPr>
          <w:rFonts w:ascii="Times New Roman" w:hAnsi="Times New Roman" w:cs="Times New Roman"/>
          <w:sz w:val="24"/>
          <w:szCs w:val="24"/>
        </w:rPr>
        <w:t>.</w:t>
      </w:r>
    </w:p>
    <w:p w:rsidR="00FE74BC" w:rsidRPr="00E02B7D" w:rsidRDefault="00FE7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126 došlo je do povećanja indeksa zbog najma područne škole za igraonicu Udruzi Palčić.</w:t>
      </w:r>
    </w:p>
    <w:p w:rsidR="004E7FFC" w:rsidRDefault="00333B4F" w:rsidP="00C7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C20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2980" w:type="dxa"/>
        <w:tblInd w:w="-5" w:type="dxa"/>
        <w:tblLook w:val="04A0" w:firstRow="1" w:lastRow="0" w:firstColumn="1" w:lastColumn="0" w:noHBand="0" w:noVBand="1"/>
      </w:tblPr>
      <w:tblGrid>
        <w:gridCol w:w="979"/>
        <w:gridCol w:w="7618"/>
        <w:gridCol w:w="483"/>
        <w:gridCol w:w="1580"/>
        <w:gridCol w:w="1580"/>
        <w:gridCol w:w="740"/>
      </w:tblGrid>
      <w:tr w:rsidR="00FE74BC" w:rsidRPr="00FE74BC" w:rsidTr="00E57970">
        <w:trPr>
          <w:trHeight w:val="228"/>
        </w:trPr>
        <w:tc>
          <w:tcPr>
            <w:tcW w:w="97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FE74BC" w:rsidRPr="00FE74BC" w:rsidRDefault="00FE74BC" w:rsidP="00FE7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74B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76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FE74BC" w:rsidRPr="00FE74BC" w:rsidRDefault="00FE74BC" w:rsidP="00FE7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74B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FE74BC" w:rsidRPr="00FE74BC" w:rsidRDefault="00FE74BC" w:rsidP="00FE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7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FE74BC" w:rsidRPr="00FE74BC" w:rsidRDefault="00FE74BC" w:rsidP="00FE74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74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30.434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FE74BC" w:rsidRPr="00FE74BC" w:rsidRDefault="00FE74BC" w:rsidP="00FE74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74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955</w:t>
            </w:r>
          </w:p>
        </w:tc>
        <w:tc>
          <w:tcPr>
            <w:tcW w:w="7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FE74BC" w:rsidRPr="00FE74BC" w:rsidRDefault="00FE74BC" w:rsidP="00FE74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74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3,1</w:t>
            </w:r>
          </w:p>
        </w:tc>
      </w:tr>
      <w:tr w:rsidR="00FE74BC" w:rsidRPr="00FE74BC" w:rsidTr="00E57970">
        <w:trPr>
          <w:trHeight w:val="228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FE74BC" w:rsidRPr="00FE74BC" w:rsidRDefault="00FE74BC" w:rsidP="00FE7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74B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FE74BC" w:rsidRPr="00FE74BC" w:rsidRDefault="00FE74BC" w:rsidP="00FE7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74B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FE74BC" w:rsidRPr="00FE74BC" w:rsidRDefault="00FE74BC" w:rsidP="00FE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7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FE74BC" w:rsidRPr="00FE74BC" w:rsidRDefault="00FE74BC" w:rsidP="00FE74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74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245.605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FE74BC" w:rsidRPr="00FE74BC" w:rsidRDefault="00FE74BC" w:rsidP="00FE74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74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188.509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FE74BC" w:rsidRPr="00FE74BC" w:rsidRDefault="00FE74BC" w:rsidP="00FE74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74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76,8</w:t>
            </w:r>
          </w:p>
        </w:tc>
      </w:tr>
    </w:tbl>
    <w:p w:rsidR="00333B4F" w:rsidRDefault="00333B4F">
      <w:pPr>
        <w:rPr>
          <w:rFonts w:ascii="Times New Roman" w:hAnsi="Times New Roman" w:cs="Times New Roman"/>
          <w:b/>
          <w:sz w:val="24"/>
          <w:szCs w:val="24"/>
        </w:rPr>
      </w:pPr>
    </w:p>
    <w:p w:rsidR="00FE74BC" w:rsidRPr="00FE74BC" w:rsidRDefault="00E57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E74BC" w:rsidRPr="00FE74BC">
        <w:rPr>
          <w:rFonts w:ascii="Times New Roman" w:hAnsi="Times New Roman" w:cs="Times New Roman"/>
          <w:sz w:val="24"/>
          <w:szCs w:val="24"/>
        </w:rPr>
        <w:t xml:space="preserve">AOP 162 </w:t>
      </w:r>
      <w:r w:rsidR="00FE74BC">
        <w:rPr>
          <w:rFonts w:ascii="Times New Roman" w:hAnsi="Times New Roman" w:cs="Times New Roman"/>
          <w:sz w:val="24"/>
          <w:szCs w:val="24"/>
        </w:rPr>
        <w:t>došlo je do smanjenja</w:t>
      </w:r>
      <w:r>
        <w:rPr>
          <w:rFonts w:ascii="Times New Roman" w:hAnsi="Times New Roman" w:cs="Times New Roman"/>
          <w:sz w:val="24"/>
          <w:szCs w:val="24"/>
        </w:rPr>
        <w:t xml:space="preserve"> jer u 2020. godini zbog Covid-19, i epidemioloških mjera nije se putovalo na službena putovanja.</w:t>
      </w:r>
    </w:p>
    <w:p w:rsidR="004F597F" w:rsidRDefault="00333B4F" w:rsidP="00C7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E57970"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2980" w:type="dxa"/>
        <w:tblInd w:w="-5" w:type="dxa"/>
        <w:tblLook w:val="04A0" w:firstRow="1" w:lastRow="0" w:firstColumn="1" w:lastColumn="0" w:noHBand="0" w:noVBand="1"/>
      </w:tblPr>
      <w:tblGrid>
        <w:gridCol w:w="979"/>
        <w:gridCol w:w="7618"/>
        <w:gridCol w:w="483"/>
        <w:gridCol w:w="1580"/>
        <w:gridCol w:w="1580"/>
        <w:gridCol w:w="740"/>
      </w:tblGrid>
      <w:tr w:rsidR="00E57970" w:rsidRPr="00E57970" w:rsidTr="00E57970">
        <w:trPr>
          <w:trHeight w:val="228"/>
        </w:trPr>
        <w:tc>
          <w:tcPr>
            <w:tcW w:w="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E57970" w:rsidRPr="00E57970" w:rsidRDefault="00E57970" w:rsidP="00E57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579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7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E57970" w:rsidRPr="00E57970" w:rsidRDefault="00E57970" w:rsidP="00E57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579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E57970" w:rsidRPr="00E57970" w:rsidRDefault="00E57970" w:rsidP="00E57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7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164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E57970" w:rsidRPr="00E57970" w:rsidRDefault="00E57970" w:rsidP="00E57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79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13.560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E57970" w:rsidRPr="00E57970" w:rsidRDefault="00E57970" w:rsidP="00E57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79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1.080</w:t>
            </w:r>
          </w:p>
        </w:tc>
        <w:tc>
          <w:tcPr>
            <w:tcW w:w="7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E57970" w:rsidRPr="00E57970" w:rsidRDefault="00E57970" w:rsidP="00E57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79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8,0</w:t>
            </w:r>
          </w:p>
        </w:tc>
      </w:tr>
    </w:tbl>
    <w:p w:rsidR="00E57970" w:rsidRDefault="00E57970" w:rsidP="00C7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115E" w:rsidRPr="00E02B7D" w:rsidRDefault="00E02B7D">
      <w:pPr>
        <w:rPr>
          <w:rFonts w:ascii="Times New Roman" w:hAnsi="Times New Roman" w:cs="Times New Roman"/>
          <w:sz w:val="24"/>
          <w:szCs w:val="24"/>
        </w:rPr>
      </w:pPr>
      <w:r w:rsidRPr="00E02B7D">
        <w:rPr>
          <w:rFonts w:ascii="Times New Roman" w:hAnsi="Times New Roman" w:cs="Times New Roman"/>
          <w:sz w:val="24"/>
          <w:szCs w:val="24"/>
        </w:rPr>
        <w:t>Doš</w:t>
      </w:r>
      <w:r w:rsidR="00E57970">
        <w:rPr>
          <w:rFonts w:ascii="Times New Roman" w:hAnsi="Times New Roman" w:cs="Times New Roman"/>
          <w:sz w:val="24"/>
          <w:szCs w:val="24"/>
        </w:rPr>
        <w:t>lo je do smanjenja AOP</w:t>
      </w:r>
      <w:r w:rsidRPr="00E02B7D">
        <w:rPr>
          <w:rFonts w:ascii="Times New Roman" w:hAnsi="Times New Roman" w:cs="Times New Roman"/>
          <w:sz w:val="24"/>
          <w:szCs w:val="24"/>
        </w:rPr>
        <w:t xml:space="preserve"> 164 zbog s</w:t>
      </w:r>
      <w:r w:rsidR="00E57970">
        <w:rPr>
          <w:rFonts w:ascii="Times New Roman" w:hAnsi="Times New Roman" w:cs="Times New Roman"/>
          <w:sz w:val="24"/>
          <w:szCs w:val="24"/>
        </w:rPr>
        <w:t xml:space="preserve">manjenja sudjelovanja </w:t>
      </w:r>
      <w:r w:rsidRPr="00E02B7D">
        <w:rPr>
          <w:rFonts w:ascii="Times New Roman" w:hAnsi="Times New Roman" w:cs="Times New Roman"/>
          <w:sz w:val="24"/>
          <w:szCs w:val="24"/>
        </w:rPr>
        <w:t xml:space="preserve">na stručnim usavršavanjima koja su financirana sredstvima </w:t>
      </w:r>
      <w:proofErr w:type="spellStart"/>
      <w:r w:rsidRPr="00E02B7D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02B7D">
        <w:rPr>
          <w:rFonts w:ascii="Times New Roman" w:hAnsi="Times New Roman" w:cs="Times New Roman"/>
          <w:sz w:val="24"/>
          <w:szCs w:val="24"/>
        </w:rPr>
        <w:t>+ projekta</w:t>
      </w:r>
      <w:r w:rsidR="00E57970">
        <w:rPr>
          <w:rFonts w:ascii="Times New Roman" w:hAnsi="Times New Roman" w:cs="Times New Roman"/>
          <w:sz w:val="24"/>
          <w:szCs w:val="24"/>
        </w:rPr>
        <w:t>, zbog epidemiološke situacije</w:t>
      </w:r>
      <w:r w:rsidRPr="00E02B7D">
        <w:rPr>
          <w:rFonts w:ascii="Times New Roman" w:hAnsi="Times New Roman" w:cs="Times New Roman"/>
          <w:sz w:val="24"/>
          <w:szCs w:val="24"/>
        </w:rPr>
        <w:t>.</w:t>
      </w:r>
    </w:p>
    <w:p w:rsidR="00E57970" w:rsidRDefault="00333B4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E57970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2980" w:type="dxa"/>
        <w:tblInd w:w="-5" w:type="dxa"/>
        <w:tblLook w:val="04A0" w:firstRow="1" w:lastRow="0" w:firstColumn="1" w:lastColumn="0" w:noHBand="0" w:noVBand="1"/>
      </w:tblPr>
      <w:tblGrid>
        <w:gridCol w:w="978"/>
        <w:gridCol w:w="7609"/>
        <w:gridCol w:w="483"/>
        <w:gridCol w:w="1580"/>
        <w:gridCol w:w="1580"/>
        <w:gridCol w:w="750"/>
      </w:tblGrid>
      <w:tr w:rsidR="00E57970" w:rsidRPr="00E57970" w:rsidTr="00E57970">
        <w:trPr>
          <w:trHeight w:val="228"/>
        </w:trPr>
        <w:tc>
          <w:tcPr>
            <w:tcW w:w="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E57970" w:rsidRPr="00E57970" w:rsidRDefault="00E57970" w:rsidP="00E57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579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7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E57970" w:rsidRPr="00E57970" w:rsidRDefault="00E57970" w:rsidP="00E57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579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E57970" w:rsidRPr="00E57970" w:rsidRDefault="00E57970" w:rsidP="00E57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57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E57970" w:rsidRPr="00E57970" w:rsidRDefault="00E57970" w:rsidP="00E57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79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1.151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E57970" w:rsidRPr="00E57970" w:rsidRDefault="00E57970" w:rsidP="00E57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79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13.915</w:t>
            </w:r>
          </w:p>
        </w:tc>
        <w:tc>
          <w:tcPr>
            <w:tcW w:w="7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E57970" w:rsidRPr="00E57970" w:rsidRDefault="00E57970" w:rsidP="00E57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579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1.208,9</w:t>
            </w:r>
          </w:p>
        </w:tc>
      </w:tr>
    </w:tbl>
    <w:p w:rsidR="00E57970" w:rsidRDefault="00E57970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2CF" w:rsidRPr="004F597F" w:rsidRDefault="00E57970" w:rsidP="004F5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do povećanja AOP 184 zbog osobe koja je bila na stručnom osposobljavanju bez zasnivanja radnog odnosa</w:t>
      </w:r>
      <w:r w:rsidR="004F597F">
        <w:rPr>
          <w:rFonts w:ascii="Times New Roman" w:hAnsi="Times New Roman" w:cs="Times New Roman"/>
          <w:sz w:val="24"/>
          <w:szCs w:val="24"/>
        </w:rPr>
        <w:t>.</w:t>
      </w:r>
    </w:p>
    <w:p w:rsidR="00DE32CF" w:rsidRDefault="00DE32C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B4F" w:rsidRDefault="00333B4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C20F79">
        <w:rPr>
          <w:rFonts w:ascii="Times New Roman" w:hAnsi="Times New Roman" w:cs="Times New Roman"/>
          <w:b/>
          <w:sz w:val="24"/>
          <w:szCs w:val="24"/>
        </w:rPr>
        <w:t>1</w:t>
      </w:r>
      <w:r w:rsidR="004F597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2980" w:type="dxa"/>
        <w:tblInd w:w="-5" w:type="dxa"/>
        <w:tblLook w:val="04A0" w:firstRow="1" w:lastRow="0" w:firstColumn="1" w:lastColumn="0" w:noHBand="0" w:noVBand="1"/>
      </w:tblPr>
      <w:tblGrid>
        <w:gridCol w:w="957"/>
        <w:gridCol w:w="7640"/>
        <w:gridCol w:w="483"/>
        <w:gridCol w:w="1580"/>
        <w:gridCol w:w="1580"/>
        <w:gridCol w:w="740"/>
      </w:tblGrid>
      <w:tr w:rsidR="004F597F" w:rsidRPr="004F597F" w:rsidTr="004F597F">
        <w:trPr>
          <w:trHeight w:val="228"/>
        </w:trPr>
        <w:tc>
          <w:tcPr>
            <w:tcW w:w="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7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</w:t>
            </w: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247+253)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246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28.862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23.108</w:t>
            </w:r>
          </w:p>
        </w:tc>
        <w:tc>
          <w:tcPr>
            <w:tcW w:w="7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80,1</w:t>
            </w:r>
          </w:p>
        </w:tc>
      </w:tr>
      <w:tr w:rsidR="004F597F" w:rsidRPr="004F597F" w:rsidTr="004F597F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građanima i kućanstvima na temelju osiguranja (AOP 248 do 252)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4F597F" w:rsidRPr="004F597F" w:rsidTr="004F597F">
        <w:trPr>
          <w:trHeight w:val="45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3711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građanima i kućanstvima u novcu - neposredno ili putem ustanova izvan javnog sektora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4F597F" w:rsidRPr="004F597F" w:rsidTr="004F597F">
        <w:trPr>
          <w:trHeight w:val="45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3712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građanima i kućanstvima u naravi - neposredno ili putem ustanova izvan javnog sektora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4F597F" w:rsidRPr="004F597F" w:rsidTr="004F597F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3713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građanima i kućanstvima u novcu - putem ustanova u javnom sektoru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4F597F" w:rsidRPr="004F597F" w:rsidTr="004F597F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3714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građanima i kućanstvima u naravi - putem ustanova u javnom sektoru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4F597F" w:rsidRPr="004F597F" w:rsidTr="004F597F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građanima i kućanstvima na temelju osiguranja iz EU sredstava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4F597F" w:rsidRPr="004F597F" w:rsidTr="004F597F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naknade građanima i kućanstvima iz proračuna (AOP 254 do 256)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28.862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23.108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80,1</w:t>
            </w:r>
          </w:p>
        </w:tc>
      </w:tr>
      <w:tr w:rsidR="004F597F" w:rsidRPr="004F597F" w:rsidTr="004F597F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u novcu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4F597F" w:rsidRPr="004F597F" w:rsidTr="004F597F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28.862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80,1</w:t>
            </w:r>
          </w:p>
        </w:tc>
      </w:tr>
    </w:tbl>
    <w:p w:rsidR="004F597F" w:rsidRDefault="004F597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7E57" w:rsidRPr="00FC7E57" w:rsidRDefault="00FC7E57" w:rsidP="00FC7E57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7E57">
        <w:rPr>
          <w:rFonts w:ascii="Times New Roman" w:hAnsi="Times New Roman" w:cs="Times New Roman"/>
          <w:sz w:val="24"/>
          <w:szCs w:val="24"/>
        </w:rPr>
        <w:t>Na skupini 37, odnosno AOP-u 246 knjižena su sredstva primljena za financiranje radni</w:t>
      </w:r>
      <w:r>
        <w:rPr>
          <w:rFonts w:ascii="Times New Roman" w:hAnsi="Times New Roman" w:cs="Times New Roman"/>
          <w:sz w:val="24"/>
          <w:szCs w:val="24"/>
        </w:rPr>
        <w:t>h bilježnica za sve</w:t>
      </w:r>
      <w:r w:rsidRPr="00FC7E57">
        <w:rPr>
          <w:rFonts w:ascii="Times New Roman" w:hAnsi="Times New Roman" w:cs="Times New Roman"/>
          <w:sz w:val="24"/>
          <w:szCs w:val="24"/>
        </w:rPr>
        <w:t xml:space="preserve"> učenike škole. </w:t>
      </w:r>
    </w:p>
    <w:p w:rsidR="00C72CFB" w:rsidRPr="00076DF2" w:rsidRDefault="00FC7E57" w:rsidP="00076DF2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7E57">
        <w:rPr>
          <w:rFonts w:ascii="Times New Roman" w:hAnsi="Times New Roman" w:cs="Times New Roman"/>
          <w:sz w:val="24"/>
          <w:szCs w:val="24"/>
        </w:rPr>
        <w:t>Radne bilježnice financirala je Općina Tompojevci.</w:t>
      </w:r>
    </w:p>
    <w:p w:rsidR="00DE32CF" w:rsidRDefault="00DE32C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2CF" w:rsidRDefault="00DE32C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B4F" w:rsidRDefault="00333B4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650AB2"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2980" w:type="dxa"/>
        <w:tblInd w:w="-5" w:type="dxa"/>
        <w:tblLook w:val="04A0" w:firstRow="1" w:lastRow="0" w:firstColumn="1" w:lastColumn="0" w:noHBand="0" w:noVBand="1"/>
      </w:tblPr>
      <w:tblGrid>
        <w:gridCol w:w="947"/>
        <w:gridCol w:w="7640"/>
        <w:gridCol w:w="483"/>
        <w:gridCol w:w="1580"/>
        <w:gridCol w:w="1580"/>
        <w:gridCol w:w="750"/>
      </w:tblGrid>
      <w:tr w:rsidR="004F597F" w:rsidRPr="004F597F" w:rsidTr="004F597F">
        <w:trPr>
          <w:trHeight w:val="228"/>
        </w:trPr>
        <w:tc>
          <w:tcPr>
            <w:tcW w:w="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7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proizvedene dugotrajne imovine (AOP 355+360+369+374+379+382)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354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31.867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54.682</w:t>
            </w:r>
          </w:p>
        </w:tc>
        <w:tc>
          <w:tcPr>
            <w:tcW w:w="7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171,6</w:t>
            </w:r>
          </w:p>
        </w:tc>
      </w:tr>
      <w:tr w:rsidR="004F597F" w:rsidRPr="004F597F" w:rsidTr="004F597F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Građevinski objekti (AOP 356 do 359)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4F597F" w:rsidRPr="004F597F" w:rsidTr="004F597F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Stambeni objekti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4F597F" w:rsidRPr="004F597F" w:rsidTr="004F597F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Poslovni objekti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4F597F" w:rsidRPr="004F597F" w:rsidTr="004F597F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4F597F" w:rsidRPr="004F597F" w:rsidTr="004F597F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4F597F" w:rsidRPr="004F597F" w:rsidTr="004F597F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Postrojenja i oprema (AOP 361 do 368)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20.835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628,5</w:t>
            </w:r>
          </w:p>
        </w:tc>
      </w:tr>
      <w:tr w:rsidR="004F597F" w:rsidRPr="004F597F" w:rsidTr="004F597F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5.483,3</w:t>
            </w:r>
          </w:p>
        </w:tc>
      </w:tr>
      <w:tr w:rsidR="004F597F" w:rsidRPr="004F597F" w:rsidTr="004F597F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4F597F" w:rsidRPr="004F597F" w:rsidTr="004F597F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95,1</w:t>
            </w:r>
          </w:p>
        </w:tc>
      </w:tr>
      <w:tr w:rsidR="004F597F" w:rsidRPr="004F597F" w:rsidTr="004F597F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Medicinska i laboratorijska oprema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4F597F" w:rsidRPr="004F597F" w:rsidTr="004F597F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Instrumenti, uređaji i strojevi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4F597F" w:rsidRPr="004F597F" w:rsidTr="004F597F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597F" w:rsidRPr="004F597F" w:rsidRDefault="004F597F" w:rsidP="004F5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597F" w:rsidRPr="004F597F" w:rsidRDefault="004F597F" w:rsidP="004F5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59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:rsidR="004F597F" w:rsidRDefault="004F597F" w:rsidP="00FC7E57">
      <w:pPr>
        <w:rPr>
          <w:rFonts w:ascii="Times New Roman" w:hAnsi="Times New Roman" w:cs="Times New Roman"/>
          <w:sz w:val="24"/>
          <w:szCs w:val="24"/>
        </w:rPr>
      </w:pPr>
    </w:p>
    <w:p w:rsidR="00333B4F" w:rsidRPr="00FC7E57" w:rsidRDefault="004F597F" w:rsidP="00FC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</w:t>
      </w:r>
      <w:r w:rsidR="00FC7E57" w:rsidRPr="00FC7E57">
        <w:rPr>
          <w:rFonts w:ascii="Times New Roman" w:hAnsi="Times New Roman" w:cs="Times New Roman"/>
          <w:sz w:val="24"/>
          <w:szCs w:val="24"/>
        </w:rPr>
        <w:t xml:space="preserve"> 354 je </w:t>
      </w:r>
      <w:r>
        <w:rPr>
          <w:rFonts w:ascii="Times New Roman" w:hAnsi="Times New Roman" w:cs="Times New Roman"/>
          <w:sz w:val="24"/>
          <w:szCs w:val="24"/>
        </w:rPr>
        <w:t>povećan</w:t>
      </w:r>
      <w:r w:rsidR="00FC7E57" w:rsidRPr="00FC7E57">
        <w:rPr>
          <w:rFonts w:ascii="Times New Roman" w:hAnsi="Times New Roman" w:cs="Times New Roman"/>
          <w:sz w:val="24"/>
          <w:szCs w:val="24"/>
        </w:rPr>
        <w:t xml:space="preserve"> u odnosu na prethodnu go</w:t>
      </w:r>
      <w:r w:rsidR="00650AB2">
        <w:rPr>
          <w:rFonts w:ascii="Times New Roman" w:hAnsi="Times New Roman" w:cs="Times New Roman"/>
          <w:sz w:val="24"/>
          <w:szCs w:val="24"/>
        </w:rPr>
        <w:t>dinu, budući da smo d</w:t>
      </w:r>
      <w:r>
        <w:rPr>
          <w:rFonts w:ascii="Times New Roman" w:hAnsi="Times New Roman" w:cs="Times New Roman"/>
          <w:sz w:val="24"/>
          <w:szCs w:val="24"/>
        </w:rPr>
        <w:t xml:space="preserve">obili sredstva </w:t>
      </w:r>
      <w:r w:rsidR="00650AB2">
        <w:rPr>
          <w:rFonts w:ascii="Times New Roman" w:hAnsi="Times New Roman" w:cs="Times New Roman"/>
          <w:sz w:val="24"/>
          <w:szCs w:val="24"/>
        </w:rPr>
        <w:t xml:space="preserve">iz MZO </w:t>
      </w:r>
      <w:r>
        <w:rPr>
          <w:rFonts w:ascii="Times New Roman" w:hAnsi="Times New Roman" w:cs="Times New Roman"/>
          <w:sz w:val="24"/>
          <w:szCs w:val="24"/>
        </w:rPr>
        <w:t>za kupnju p</w:t>
      </w:r>
      <w:r w:rsidR="00650AB2">
        <w:rPr>
          <w:rFonts w:ascii="Times New Roman" w:hAnsi="Times New Roman" w:cs="Times New Roman"/>
          <w:sz w:val="24"/>
          <w:szCs w:val="24"/>
        </w:rPr>
        <w:t>rijenosnih računa za provedbu C</w:t>
      </w:r>
      <w:r>
        <w:rPr>
          <w:rFonts w:ascii="Times New Roman" w:hAnsi="Times New Roman" w:cs="Times New Roman"/>
          <w:sz w:val="24"/>
          <w:szCs w:val="24"/>
        </w:rPr>
        <w:t xml:space="preserve">jelovite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reforme. </w:t>
      </w:r>
    </w:p>
    <w:p w:rsidR="0053115E" w:rsidRDefault="0053115E" w:rsidP="00333B4F">
      <w:pPr>
        <w:rPr>
          <w:rFonts w:ascii="Times New Roman" w:hAnsi="Times New Roman" w:cs="Times New Roman"/>
          <w:b/>
          <w:sz w:val="24"/>
          <w:szCs w:val="24"/>
        </w:rPr>
      </w:pPr>
    </w:p>
    <w:p w:rsidR="00333B4F" w:rsidRDefault="00333B4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650AB2">
        <w:rPr>
          <w:rFonts w:ascii="Times New Roman" w:hAnsi="Times New Roman" w:cs="Times New Roman"/>
          <w:b/>
          <w:sz w:val="24"/>
          <w:szCs w:val="24"/>
        </w:rPr>
        <w:t xml:space="preserve"> 13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2980" w:type="dxa"/>
        <w:tblInd w:w="-5" w:type="dxa"/>
        <w:tblLook w:val="04A0" w:firstRow="1" w:lastRow="0" w:firstColumn="1" w:lastColumn="0" w:noHBand="0" w:noVBand="1"/>
      </w:tblPr>
      <w:tblGrid>
        <w:gridCol w:w="978"/>
        <w:gridCol w:w="7619"/>
        <w:gridCol w:w="483"/>
        <w:gridCol w:w="1580"/>
        <w:gridCol w:w="1580"/>
        <w:gridCol w:w="740"/>
      </w:tblGrid>
      <w:tr w:rsidR="00650AB2" w:rsidRPr="00650AB2" w:rsidTr="00650AB2">
        <w:trPr>
          <w:trHeight w:val="228"/>
        </w:trPr>
        <w:tc>
          <w:tcPr>
            <w:tcW w:w="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0AB2" w:rsidRPr="00650AB2" w:rsidRDefault="00650AB2" w:rsidP="00650A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0A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0AB2" w:rsidRPr="00650AB2" w:rsidRDefault="00650AB2" w:rsidP="00650A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0A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financijsku imovinu i otplate zajmova (AOP 519+557+570+583+615)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0AB2" w:rsidRPr="00650AB2" w:rsidRDefault="00650AB2" w:rsidP="00650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50A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518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50AB2" w:rsidRPr="00650AB2" w:rsidRDefault="00650AB2" w:rsidP="00650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50AB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1.520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50AB2" w:rsidRPr="00650AB2" w:rsidRDefault="00650AB2" w:rsidP="00650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50AB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1.998</w:t>
            </w:r>
          </w:p>
        </w:tc>
        <w:tc>
          <w:tcPr>
            <w:tcW w:w="7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650AB2" w:rsidRPr="00650AB2" w:rsidRDefault="00650AB2" w:rsidP="00650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0A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131,4</w:t>
            </w:r>
          </w:p>
        </w:tc>
      </w:tr>
      <w:tr w:rsidR="00650AB2" w:rsidRPr="00650AB2" w:rsidTr="00650AB2">
        <w:trPr>
          <w:trHeight w:val="228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0AB2" w:rsidRPr="00650AB2" w:rsidRDefault="00650AB2" w:rsidP="00650A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0A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0AB2" w:rsidRPr="00650AB2" w:rsidRDefault="00650AB2" w:rsidP="00650A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0A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dane zajmove i depozite (AOP 520+525+528+532+533+540+545+553)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0AB2" w:rsidRPr="00650AB2" w:rsidRDefault="00650AB2" w:rsidP="00650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50A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50AB2" w:rsidRPr="00650AB2" w:rsidRDefault="00650AB2" w:rsidP="00650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50AB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50AB2" w:rsidRPr="00650AB2" w:rsidRDefault="00650AB2" w:rsidP="00650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50AB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650AB2" w:rsidRPr="00650AB2" w:rsidRDefault="00650AB2" w:rsidP="00650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0A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650AB2" w:rsidRPr="00650AB2" w:rsidTr="00650AB2">
        <w:trPr>
          <w:trHeight w:val="45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0AB2" w:rsidRPr="00650AB2" w:rsidRDefault="00650AB2" w:rsidP="00650A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0A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0AB2" w:rsidRPr="00650AB2" w:rsidRDefault="00650AB2" w:rsidP="00650A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0A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dane zajmove međunarodnim organizacijama, institucijama i tijelima EU te inozemnim vladama (AOP 521 do 524)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650AB2" w:rsidRPr="00650AB2" w:rsidRDefault="00650AB2" w:rsidP="00650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50A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50AB2" w:rsidRPr="00650AB2" w:rsidRDefault="00650AB2" w:rsidP="00650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50AB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650AB2" w:rsidRPr="00650AB2" w:rsidRDefault="00650AB2" w:rsidP="00650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50AB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650AB2" w:rsidRPr="00650AB2" w:rsidRDefault="00650AB2" w:rsidP="00650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0A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:rsidR="00DE32CF" w:rsidRDefault="00FC7E57" w:rsidP="00DE32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C7E57">
        <w:rPr>
          <w:rFonts w:ascii="Times New Roman" w:hAnsi="Times New Roman" w:cs="Times New Roman"/>
          <w:sz w:val="24"/>
          <w:szCs w:val="24"/>
        </w:rPr>
        <w:lastRenderedPageBreak/>
        <w:t xml:space="preserve">Izdaci za financijsku imovinu odnose se na nabavljeni mobitel na rate, </w:t>
      </w:r>
      <w:r w:rsidR="00650AB2">
        <w:rPr>
          <w:rFonts w:ascii="Times New Roman" w:hAnsi="Times New Roman" w:cs="Times New Roman"/>
          <w:sz w:val="24"/>
          <w:szCs w:val="24"/>
        </w:rPr>
        <w:t>što je vidljivo na AOP 518.</w:t>
      </w:r>
    </w:p>
    <w:p w:rsidR="00650AB2" w:rsidRDefault="00650AB2" w:rsidP="00650A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 14.</w:t>
      </w:r>
    </w:p>
    <w:tbl>
      <w:tblPr>
        <w:tblW w:w="11680" w:type="dxa"/>
        <w:tblLook w:val="04A0" w:firstRow="1" w:lastRow="0" w:firstColumn="1" w:lastColumn="0" w:noHBand="0" w:noVBand="1"/>
      </w:tblPr>
      <w:tblGrid>
        <w:gridCol w:w="7397"/>
        <w:gridCol w:w="483"/>
        <w:gridCol w:w="1540"/>
        <w:gridCol w:w="1540"/>
        <w:gridCol w:w="720"/>
      </w:tblGrid>
      <w:tr w:rsidR="00B833D0" w:rsidRPr="00B833D0" w:rsidTr="00B833D0">
        <w:trPr>
          <w:trHeight w:val="240"/>
        </w:trPr>
        <w:tc>
          <w:tcPr>
            <w:tcW w:w="7420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PRIHODI I PRIMICI (AOP 403+410)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629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4.239.244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3.919.538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92,5</w:t>
            </w:r>
          </w:p>
        </w:tc>
      </w:tr>
      <w:tr w:rsidR="00B833D0" w:rsidRPr="00B833D0" w:rsidTr="00B833D0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RASHODI I IZDACI (AOP 404+518)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4.133.242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3.905.044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94,5</w:t>
            </w:r>
          </w:p>
        </w:tc>
      </w:tr>
      <w:tr w:rsidR="00B833D0" w:rsidRPr="00B833D0" w:rsidTr="00B833D0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I PRIMITAKA (AOP 629-630)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106.002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14.494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13,7</w:t>
            </w:r>
          </w:p>
        </w:tc>
      </w:tr>
      <w:tr w:rsidR="00B833D0" w:rsidRPr="00B833D0" w:rsidTr="00B833D0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I PRIMITAKA (AOP 630-629)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B833D0" w:rsidRPr="00B833D0" w:rsidTr="00B833D0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i primitaka - preneseni (AOP 407-408+627-628)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72.709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B833D0" w:rsidRPr="00B833D0" w:rsidTr="00B833D0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i primitaka - preneseni (AOP 408-407+628-627)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33.293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</w:tr>
      <w:tr w:rsidR="00B833D0" w:rsidRPr="00B833D0" w:rsidTr="00B833D0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i primitaka raspoloživ u sljedećem razdoblju (AOP 631+633-632-634)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72.709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87.203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119,9</w:t>
            </w:r>
          </w:p>
        </w:tc>
      </w:tr>
      <w:tr w:rsidR="00B833D0" w:rsidRPr="00B833D0" w:rsidTr="00B833D0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i primitaka za pokriće u sljedećem razdoblju (AOP 632+634-631-633)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:rsidR="00650AB2" w:rsidRDefault="00650AB2" w:rsidP="00650A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0AB2" w:rsidRDefault="00650AB2" w:rsidP="0065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B2">
        <w:rPr>
          <w:rFonts w:ascii="Times New Roman" w:hAnsi="Times New Roman" w:cs="Times New Roman"/>
          <w:sz w:val="24"/>
          <w:szCs w:val="24"/>
        </w:rPr>
        <w:t>AOP 629 ukupni prihodi iznose 3.</w:t>
      </w:r>
      <w:r w:rsidR="00B734B5">
        <w:rPr>
          <w:rFonts w:ascii="Times New Roman" w:hAnsi="Times New Roman" w:cs="Times New Roman"/>
          <w:sz w:val="24"/>
          <w:szCs w:val="24"/>
        </w:rPr>
        <w:t>9</w:t>
      </w:r>
      <w:r w:rsidR="00B833D0">
        <w:rPr>
          <w:rFonts w:ascii="Times New Roman" w:hAnsi="Times New Roman" w:cs="Times New Roman"/>
          <w:sz w:val="24"/>
          <w:szCs w:val="24"/>
        </w:rPr>
        <w:t>19</w:t>
      </w:r>
      <w:r w:rsidR="00B734B5">
        <w:rPr>
          <w:rFonts w:ascii="Times New Roman" w:hAnsi="Times New Roman" w:cs="Times New Roman"/>
          <w:sz w:val="24"/>
          <w:szCs w:val="24"/>
        </w:rPr>
        <w:t>.</w:t>
      </w:r>
      <w:r w:rsidR="00B833D0">
        <w:rPr>
          <w:rFonts w:ascii="Times New Roman" w:hAnsi="Times New Roman" w:cs="Times New Roman"/>
          <w:sz w:val="24"/>
          <w:szCs w:val="24"/>
        </w:rPr>
        <w:t>538</w:t>
      </w:r>
      <w:r w:rsidRPr="00650AB2">
        <w:rPr>
          <w:rFonts w:ascii="Times New Roman" w:hAnsi="Times New Roman" w:cs="Times New Roman"/>
          <w:sz w:val="24"/>
          <w:szCs w:val="24"/>
        </w:rPr>
        <w:t>,</w:t>
      </w:r>
      <w:r w:rsidR="00B734B5">
        <w:rPr>
          <w:rFonts w:ascii="Times New Roman" w:hAnsi="Times New Roman" w:cs="Times New Roman"/>
          <w:sz w:val="24"/>
          <w:szCs w:val="24"/>
        </w:rPr>
        <w:t>00 kn</w:t>
      </w:r>
      <w:r w:rsidRPr="00650AB2">
        <w:rPr>
          <w:rFonts w:ascii="Times New Roman" w:hAnsi="Times New Roman" w:cs="Times New Roman"/>
          <w:sz w:val="24"/>
          <w:szCs w:val="24"/>
        </w:rPr>
        <w:t xml:space="preserve"> ukupni rashodi poslovanja iznose 3.</w:t>
      </w:r>
      <w:r w:rsidR="00B734B5">
        <w:rPr>
          <w:rFonts w:ascii="Times New Roman" w:hAnsi="Times New Roman" w:cs="Times New Roman"/>
          <w:sz w:val="24"/>
          <w:szCs w:val="24"/>
        </w:rPr>
        <w:t>9</w:t>
      </w:r>
      <w:r w:rsidR="00B833D0">
        <w:rPr>
          <w:rFonts w:ascii="Times New Roman" w:hAnsi="Times New Roman" w:cs="Times New Roman"/>
          <w:sz w:val="24"/>
          <w:szCs w:val="24"/>
        </w:rPr>
        <w:t>05</w:t>
      </w:r>
      <w:r w:rsidR="00B734B5">
        <w:rPr>
          <w:rFonts w:ascii="Times New Roman" w:hAnsi="Times New Roman" w:cs="Times New Roman"/>
          <w:sz w:val="24"/>
          <w:szCs w:val="24"/>
        </w:rPr>
        <w:t>.</w:t>
      </w:r>
      <w:r w:rsidR="00B833D0">
        <w:rPr>
          <w:rFonts w:ascii="Times New Roman" w:hAnsi="Times New Roman" w:cs="Times New Roman"/>
          <w:sz w:val="24"/>
          <w:szCs w:val="24"/>
        </w:rPr>
        <w:t>044</w:t>
      </w:r>
      <w:r w:rsidR="00B734B5">
        <w:rPr>
          <w:rFonts w:ascii="Times New Roman" w:hAnsi="Times New Roman" w:cs="Times New Roman"/>
          <w:sz w:val="24"/>
          <w:szCs w:val="24"/>
        </w:rPr>
        <w:t>,00 kn</w:t>
      </w:r>
      <w:r w:rsidRPr="00650AB2">
        <w:rPr>
          <w:rFonts w:ascii="Times New Roman" w:hAnsi="Times New Roman" w:cs="Times New Roman"/>
          <w:sz w:val="24"/>
          <w:szCs w:val="24"/>
        </w:rPr>
        <w:t xml:space="preserve"> što je vidljivo na AOP 630. </w:t>
      </w:r>
    </w:p>
    <w:p w:rsidR="00B734B5" w:rsidRDefault="00650AB2" w:rsidP="0065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B2">
        <w:rPr>
          <w:rFonts w:ascii="Times New Roman" w:hAnsi="Times New Roman" w:cs="Times New Roman"/>
          <w:sz w:val="24"/>
          <w:szCs w:val="24"/>
        </w:rPr>
        <w:t>Škola je ostvarila u 2020. godini višak prihoda, koji se sastoji od prenesenog viška iz 2019</w:t>
      </w:r>
      <w:r w:rsidR="00B734B5">
        <w:rPr>
          <w:rFonts w:ascii="Times New Roman" w:hAnsi="Times New Roman" w:cs="Times New Roman"/>
          <w:sz w:val="24"/>
          <w:szCs w:val="24"/>
        </w:rPr>
        <w:t xml:space="preserve">. godine zbog  </w:t>
      </w:r>
      <w:proofErr w:type="spellStart"/>
      <w:r w:rsidR="00B734B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B734B5">
        <w:rPr>
          <w:rFonts w:ascii="Times New Roman" w:hAnsi="Times New Roman" w:cs="Times New Roman"/>
          <w:sz w:val="24"/>
          <w:szCs w:val="24"/>
        </w:rPr>
        <w:t>+ projekta, te sredstava što je Vukovarsko-srijemska županija uplatila na kraju 2020. godine za podmirenje rashoda za materijalne troškove i hitne tekuće intervencije</w:t>
      </w:r>
      <w:r w:rsidRPr="00650AB2">
        <w:rPr>
          <w:rFonts w:ascii="Times New Roman" w:hAnsi="Times New Roman" w:cs="Times New Roman"/>
          <w:sz w:val="24"/>
          <w:szCs w:val="24"/>
        </w:rPr>
        <w:t>.</w:t>
      </w:r>
    </w:p>
    <w:p w:rsidR="00650AB2" w:rsidRPr="00650AB2" w:rsidRDefault="00650AB2" w:rsidP="0065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B2">
        <w:rPr>
          <w:rFonts w:ascii="Times New Roman" w:hAnsi="Times New Roman" w:cs="Times New Roman"/>
          <w:sz w:val="24"/>
          <w:szCs w:val="24"/>
        </w:rPr>
        <w:t>AOP 635 prikazuje višak prihoda raspoloživ u sljedećem razdoblju.</w:t>
      </w:r>
    </w:p>
    <w:p w:rsidR="00650AB2" w:rsidRDefault="00650AB2" w:rsidP="00650A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4B5" w:rsidRDefault="00B734B5" w:rsidP="00B734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 15.</w:t>
      </w:r>
    </w:p>
    <w:p w:rsidR="00B734B5" w:rsidRDefault="00B734B5" w:rsidP="00650A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980" w:type="dxa"/>
        <w:tblInd w:w="-5" w:type="dxa"/>
        <w:tblLook w:val="04A0" w:firstRow="1" w:lastRow="0" w:firstColumn="1" w:lastColumn="0" w:noHBand="0" w:noVBand="1"/>
      </w:tblPr>
      <w:tblGrid>
        <w:gridCol w:w="978"/>
        <w:gridCol w:w="7619"/>
        <w:gridCol w:w="483"/>
        <w:gridCol w:w="1580"/>
        <w:gridCol w:w="1580"/>
        <w:gridCol w:w="740"/>
      </w:tblGrid>
      <w:tr w:rsidR="00B734B5" w:rsidRPr="00B734B5" w:rsidTr="00B734B5">
        <w:trPr>
          <w:trHeight w:val="456"/>
        </w:trPr>
        <w:tc>
          <w:tcPr>
            <w:tcW w:w="980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auto"/>
            <w:hideMark/>
          </w:tcPr>
          <w:p w:rsidR="00B734B5" w:rsidRPr="00B734B5" w:rsidRDefault="00B734B5" w:rsidP="00B734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4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764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hideMark/>
          </w:tcPr>
          <w:p w:rsidR="00B734B5" w:rsidRPr="00B734B5" w:rsidRDefault="00B734B5" w:rsidP="00B734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4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Unaprijed plaćeni rashodi budućih razdoblja i nedospjela naplata prihoda (aktivna vremenska razgraničenja)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hideMark/>
          </w:tcPr>
          <w:p w:rsidR="00B734B5" w:rsidRPr="00B734B5" w:rsidRDefault="00B734B5" w:rsidP="00B7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34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637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hideMark/>
          </w:tcPr>
          <w:p w:rsidR="00B734B5" w:rsidRPr="00B734B5" w:rsidRDefault="00B734B5" w:rsidP="00B7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34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256.923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hideMark/>
          </w:tcPr>
          <w:p w:rsidR="00B734B5" w:rsidRPr="00B734B5" w:rsidRDefault="00B734B5" w:rsidP="00B7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34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274.052</w:t>
            </w:r>
          </w:p>
        </w:tc>
        <w:tc>
          <w:tcPr>
            <w:tcW w:w="74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34B5" w:rsidRPr="00B734B5" w:rsidRDefault="00B734B5" w:rsidP="00B7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34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106,7</w:t>
            </w:r>
          </w:p>
        </w:tc>
      </w:tr>
    </w:tbl>
    <w:p w:rsidR="00B734B5" w:rsidRDefault="00B734B5" w:rsidP="00650A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4B5" w:rsidRPr="00B734B5" w:rsidRDefault="00B734B5" w:rsidP="00B734B5">
      <w:pPr>
        <w:jc w:val="both"/>
        <w:rPr>
          <w:rFonts w:ascii="Times New Roman" w:hAnsi="Times New Roman" w:cs="Times New Roman"/>
          <w:sz w:val="24"/>
          <w:szCs w:val="24"/>
        </w:rPr>
      </w:pPr>
      <w:r w:rsidRPr="00B734B5">
        <w:rPr>
          <w:rFonts w:ascii="Times New Roman" w:hAnsi="Times New Roman" w:cs="Times New Roman"/>
          <w:sz w:val="24"/>
          <w:szCs w:val="24"/>
        </w:rPr>
        <w:t>AOP 637 obračunate, a ne isplaćene obveze za zaposlene za 12/2020 godine.</w:t>
      </w:r>
    </w:p>
    <w:p w:rsidR="00650AB2" w:rsidRDefault="00650AB2" w:rsidP="00DE32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B833D0" w:rsidRDefault="00B833D0" w:rsidP="00DE32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B833D0" w:rsidRDefault="00B833D0" w:rsidP="00DE32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B833D0" w:rsidRDefault="00B833D0" w:rsidP="00DE32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B833D0" w:rsidRDefault="00B833D0" w:rsidP="00DE32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B833D0" w:rsidRPr="00DE32CF" w:rsidRDefault="00B833D0" w:rsidP="00DE32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20F79" w:rsidRPr="00C20F79" w:rsidRDefault="00C72A3D" w:rsidP="00FC7E57">
      <w:pPr>
        <w:rPr>
          <w:rFonts w:ascii="Times New Roman" w:hAnsi="Times New Roman" w:cs="Times New Roman"/>
          <w:b/>
          <w:sz w:val="28"/>
          <w:szCs w:val="24"/>
        </w:rPr>
      </w:pPr>
      <w:r w:rsidRPr="00C20F79">
        <w:rPr>
          <w:rFonts w:ascii="Times New Roman" w:hAnsi="Times New Roman" w:cs="Times New Roman"/>
          <w:b/>
          <w:sz w:val="28"/>
          <w:szCs w:val="24"/>
        </w:rPr>
        <w:lastRenderedPageBreak/>
        <w:t>Bilješke uz I</w:t>
      </w:r>
      <w:r w:rsidR="00FC7E57" w:rsidRPr="00C20F79">
        <w:rPr>
          <w:rFonts w:ascii="Times New Roman" w:hAnsi="Times New Roman" w:cs="Times New Roman"/>
          <w:b/>
          <w:sz w:val="28"/>
          <w:szCs w:val="24"/>
        </w:rPr>
        <w:t>zvještaj rashodima prema funkcijskoj klasifikaciji - Obrazac RAS-FUNKCIJSKI</w:t>
      </w:r>
    </w:p>
    <w:p w:rsidR="00FC7E57" w:rsidRPr="00C20F79" w:rsidRDefault="00B734B5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 16</w:t>
      </w:r>
      <w:r w:rsidR="00C20F7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2620" w:type="dxa"/>
        <w:tblLook w:val="04A0" w:firstRow="1" w:lastRow="0" w:firstColumn="1" w:lastColumn="0" w:noHBand="0" w:noVBand="1"/>
      </w:tblPr>
      <w:tblGrid>
        <w:gridCol w:w="917"/>
        <w:gridCol w:w="7420"/>
        <w:gridCol w:w="483"/>
        <w:gridCol w:w="1540"/>
        <w:gridCol w:w="1540"/>
        <w:gridCol w:w="720"/>
      </w:tblGrid>
      <w:tr w:rsidR="00B833D0" w:rsidRPr="00B833D0" w:rsidTr="00B833D0">
        <w:trPr>
          <w:trHeight w:val="255"/>
        </w:trPr>
        <w:tc>
          <w:tcPr>
            <w:tcW w:w="9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Obrazovanje (AOP 111+114+117+118+121 do 124)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4.131.723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3.903.047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94,5</w:t>
            </w:r>
          </w:p>
        </w:tc>
      </w:tr>
      <w:tr w:rsidR="00B833D0" w:rsidRPr="00B833D0" w:rsidTr="00B833D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Predškolsko i osnovno obrazovanje (AOP 112+113)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4.107.581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3.883.751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94,6</w:t>
            </w:r>
          </w:p>
        </w:tc>
      </w:tr>
      <w:tr w:rsidR="00B833D0" w:rsidRPr="00B833D0" w:rsidTr="00B833D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Predškolsko obrazovanje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B833D0" w:rsidRPr="00B833D0" w:rsidTr="00B833D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Osnovno obrazovanje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4.107.581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3.883.751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94,6</w:t>
            </w:r>
          </w:p>
        </w:tc>
      </w:tr>
      <w:tr w:rsidR="00B833D0" w:rsidRPr="00B833D0" w:rsidTr="00B833D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Srednjoškolsko obrazovanje (AOP 115+116)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B833D0" w:rsidRPr="00B833D0" w:rsidTr="00B833D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Niže srednjoškolsko obrazovanje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B833D0" w:rsidRPr="00B833D0" w:rsidTr="00B833D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 srednjoškolsko obrazovanje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B833D0" w:rsidRPr="00B833D0" w:rsidTr="00B833D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Poslije srednjoškolsko, ali ne visoko obrazovanje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B833D0" w:rsidRPr="00B833D0" w:rsidTr="00B833D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Visoka naobrazba (AOP 119+120)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B833D0" w:rsidRPr="00B833D0" w:rsidTr="00B833D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Prvi stupanj visoke naobrazbe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B833D0" w:rsidRPr="00B833D0" w:rsidTr="00B833D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Drugi stupanj visoke naobrazbe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B833D0" w:rsidRPr="00B833D0" w:rsidTr="00B833D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Obrazovanje koje se ne može definirati po stupnju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B833D0" w:rsidRPr="00B833D0" w:rsidTr="00B833D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Dodatne usluge u obrazovanju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3D0" w:rsidRPr="00B833D0" w:rsidRDefault="00B833D0" w:rsidP="00B833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33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79,9</w:t>
            </w:r>
          </w:p>
        </w:tc>
      </w:tr>
    </w:tbl>
    <w:p w:rsidR="00333B4F" w:rsidRDefault="00333B4F" w:rsidP="00F649F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FC7E57" w:rsidRPr="00C72A3D" w:rsidRDefault="00FC7E57" w:rsidP="00FC7E57">
      <w:pPr>
        <w:rPr>
          <w:rFonts w:ascii="Times New Roman" w:hAnsi="Times New Roman" w:cs="Times New Roman"/>
        </w:rPr>
      </w:pPr>
      <w:r w:rsidRPr="00C72A3D">
        <w:rPr>
          <w:rFonts w:ascii="Times New Roman" w:hAnsi="Times New Roman" w:cs="Times New Roman"/>
          <w:sz w:val="24"/>
          <w:szCs w:val="24"/>
        </w:rPr>
        <w:t>Škola obavlja djelatnost osnovnog obrazovanja te se izdaci prema funkcijskoj klasifikaciji nalaze na AOP</w:t>
      </w:r>
      <w:r w:rsidR="00AC39C4">
        <w:rPr>
          <w:rFonts w:ascii="Times New Roman" w:hAnsi="Times New Roman" w:cs="Times New Roman"/>
          <w:sz w:val="24"/>
          <w:szCs w:val="24"/>
        </w:rPr>
        <w:t>-u 113</w:t>
      </w:r>
      <w:r w:rsidR="001F6876">
        <w:rPr>
          <w:rFonts w:ascii="Times New Roman" w:hAnsi="Times New Roman" w:cs="Times New Roman"/>
          <w:sz w:val="24"/>
          <w:szCs w:val="24"/>
        </w:rPr>
        <w:t xml:space="preserve">, a izdaci na AOP-u </w:t>
      </w:r>
      <w:r w:rsidRPr="00C72A3D">
        <w:rPr>
          <w:rFonts w:ascii="Times New Roman" w:hAnsi="Times New Roman" w:cs="Times New Roman"/>
          <w:sz w:val="24"/>
          <w:szCs w:val="24"/>
        </w:rPr>
        <w:t xml:space="preserve">122 odnose se na izdatke za prehranu učenika. </w:t>
      </w:r>
    </w:p>
    <w:p w:rsidR="00776E3D" w:rsidRDefault="00776E3D" w:rsidP="00F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C7E57" w:rsidRDefault="00FC7E57" w:rsidP="00F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C20F79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Bilješke uz P-VRIO obrazac</w:t>
      </w:r>
    </w:p>
    <w:p w:rsidR="004243D3" w:rsidRPr="00C20F79" w:rsidRDefault="004243D3" w:rsidP="00F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4C5C0F" w:rsidRDefault="004C5C0F" w:rsidP="004C5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 2020.</w:t>
      </w:r>
      <w:r w:rsidRPr="006C4C7E">
        <w:rPr>
          <w:rFonts w:ascii="Times New Roman" w:hAnsi="Times New Roman" w:cs="Times New Roman"/>
          <w:sz w:val="24"/>
          <w:szCs w:val="24"/>
        </w:rPr>
        <w:t xml:space="preserve"> godini nije došlo do promjene u obujmu imovine škole.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C4C7E">
        <w:rPr>
          <w:rFonts w:ascii="Times New Roman" w:hAnsi="Times New Roman" w:cs="Times New Roman"/>
          <w:sz w:val="24"/>
          <w:szCs w:val="24"/>
        </w:rPr>
        <w:t xml:space="preserve">efinancijska imovina koja je nabavljena u sklopu Programa cjelovite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Pr="006C4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refome</w:t>
      </w:r>
      <w:proofErr w:type="spellEnd"/>
      <w:r w:rsidRPr="006C4C7E">
        <w:rPr>
          <w:rFonts w:ascii="Times New Roman" w:hAnsi="Times New Roman" w:cs="Times New Roman"/>
          <w:sz w:val="24"/>
          <w:szCs w:val="24"/>
        </w:rPr>
        <w:t xml:space="preserve">, prema uputi ministarstva vodi se na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izvanbilančnim</w:t>
      </w:r>
      <w:proofErr w:type="spellEnd"/>
      <w:r w:rsidRPr="006C4C7E">
        <w:rPr>
          <w:rFonts w:ascii="Times New Roman" w:hAnsi="Times New Roman" w:cs="Times New Roman"/>
          <w:sz w:val="24"/>
          <w:szCs w:val="24"/>
        </w:rPr>
        <w:t xml:space="preserve"> zapisima, do odluke o prijenosu vlasništva.</w:t>
      </w:r>
    </w:p>
    <w:p w:rsidR="004243D3" w:rsidRPr="006C4C7E" w:rsidRDefault="004243D3" w:rsidP="004C5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E57" w:rsidRPr="00DE32CF" w:rsidRDefault="00FC7E57" w:rsidP="00DE32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b/>
          <w:sz w:val="28"/>
          <w:szCs w:val="24"/>
        </w:rPr>
        <w:t>Bilješke uz obrazac O</w:t>
      </w:r>
      <w:r w:rsidR="00C72A3D" w:rsidRPr="00C20F79">
        <w:rPr>
          <w:rFonts w:ascii="Times New Roman" w:hAnsi="Times New Roman" w:cs="Times New Roman"/>
          <w:b/>
          <w:sz w:val="28"/>
          <w:szCs w:val="24"/>
        </w:rPr>
        <w:t>bveze</w:t>
      </w:r>
    </w:p>
    <w:p w:rsidR="00C20F79" w:rsidRDefault="00B734B5" w:rsidP="00776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 17</w:t>
      </w:r>
      <w:r w:rsidR="00C20F7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208" w:type="dxa"/>
        <w:tblLook w:val="04A0" w:firstRow="1" w:lastRow="0" w:firstColumn="1" w:lastColumn="0" w:noHBand="0" w:noVBand="1"/>
      </w:tblPr>
      <w:tblGrid>
        <w:gridCol w:w="10449"/>
        <w:gridCol w:w="610"/>
        <w:gridCol w:w="2149"/>
      </w:tblGrid>
      <w:tr w:rsidR="004C5C0F" w:rsidRPr="004C5C0F" w:rsidTr="004C5C0F">
        <w:trPr>
          <w:trHeight w:val="290"/>
        </w:trPr>
        <w:tc>
          <w:tcPr>
            <w:tcW w:w="10449" w:type="dxa"/>
            <w:tcBorders>
              <w:top w:val="single" w:sz="4" w:space="0" w:color="auto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C5C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obveza 1. siječnja (=AOP 036* iz Izvještaja o obvezama za prethodnu godinu)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4C5C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5C0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317.280</w:t>
            </w:r>
          </w:p>
        </w:tc>
      </w:tr>
      <w:tr w:rsidR="004C5C0F" w:rsidRPr="004C5C0F" w:rsidTr="004C5C0F">
        <w:trPr>
          <w:trHeight w:val="248"/>
        </w:trPr>
        <w:tc>
          <w:tcPr>
            <w:tcW w:w="10449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C5C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obveza na kraju izvještajnog razdoblja (AOP 001+002-019) i (AOP 037+090)</w:t>
            </w:r>
          </w:p>
        </w:tc>
        <w:tc>
          <w:tcPr>
            <w:tcW w:w="6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4C5C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21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C5C0F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  <w:t>333.254</w:t>
            </w:r>
          </w:p>
        </w:tc>
      </w:tr>
      <w:tr w:rsidR="004C5C0F" w:rsidRPr="004C5C0F" w:rsidTr="004C5C0F">
        <w:trPr>
          <w:trHeight w:val="248"/>
        </w:trPr>
        <w:tc>
          <w:tcPr>
            <w:tcW w:w="10449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C5C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Stanje dospjelih obveza na kraju izvještajnog razdoblja (AOP 038+043+079+084)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4C5C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037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C5C0F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  <w:t>12.768</w:t>
            </w:r>
          </w:p>
        </w:tc>
      </w:tr>
    </w:tbl>
    <w:p w:rsidR="004C5C0F" w:rsidRDefault="004C5C0F" w:rsidP="00776E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206" w:type="dxa"/>
        <w:tblLook w:val="04A0" w:firstRow="1" w:lastRow="0" w:firstColumn="1" w:lastColumn="0" w:noHBand="0" w:noVBand="1"/>
      </w:tblPr>
      <w:tblGrid>
        <w:gridCol w:w="1618"/>
        <w:gridCol w:w="9166"/>
        <w:gridCol w:w="536"/>
        <w:gridCol w:w="1886"/>
      </w:tblGrid>
      <w:tr w:rsidR="004C5C0F" w:rsidRPr="004C5C0F" w:rsidTr="004C5C0F">
        <w:trPr>
          <w:trHeight w:val="282"/>
        </w:trPr>
        <w:tc>
          <w:tcPr>
            <w:tcW w:w="16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C5C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C5C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nedospjelih obveza na kraju izvještajnog razdoblja (AOP 091 do 094)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4C5C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090</w:t>
            </w:r>
          </w:p>
        </w:tc>
        <w:tc>
          <w:tcPr>
            <w:tcW w:w="18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C5C0F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  <w:t>320.486</w:t>
            </w:r>
          </w:p>
        </w:tc>
      </w:tr>
      <w:tr w:rsidR="004C5C0F" w:rsidRPr="004C5C0F" w:rsidTr="004C5C0F">
        <w:trPr>
          <w:trHeight w:val="282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5C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5C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Međusobne obveze proračunskih korisnika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4C5C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5C0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4C5C0F" w:rsidRPr="004C5C0F" w:rsidTr="004C5C0F">
        <w:trPr>
          <w:trHeight w:val="282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5C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5C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rashode poslovanja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4C5C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5C0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319.824</w:t>
            </w:r>
          </w:p>
        </w:tc>
      </w:tr>
      <w:tr w:rsidR="004C5C0F" w:rsidRPr="004C5C0F" w:rsidTr="004C5C0F">
        <w:trPr>
          <w:trHeight w:val="282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5C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5C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nabavu nefinancijske imovine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4C5C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5C0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4C5C0F" w:rsidRPr="004C5C0F" w:rsidTr="004C5C0F">
        <w:trPr>
          <w:trHeight w:val="282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5C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 25,26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5C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financijsku imovinu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4C5C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C0F" w:rsidRPr="004C5C0F" w:rsidRDefault="004C5C0F" w:rsidP="004C5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5C0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662</w:t>
            </w:r>
          </w:p>
        </w:tc>
      </w:tr>
    </w:tbl>
    <w:p w:rsidR="00FC7E57" w:rsidRDefault="00FC7E57" w:rsidP="00F649F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7C64D7" w:rsidRPr="00C72A3D" w:rsidRDefault="007C64D7" w:rsidP="00C72A3D">
      <w:pPr>
        <w:jc w:val="both"/>
        <w:rPr>
          <w:rFonts w:ascii="Times New Roman" w:hAnsi="Times New Roman" w:cs="Times New Roman"/>
          <w:sz w:val="24"/>
          <w:szCs w:val="24"/>
        </w:rPr>
      </w:pPr>
      <w:r w:rsidRPr="00C72A3D">
        <w:rPr>
          <w:rFonts w:ascii="Times New Roman" w:hAnsi="Times New Roman" w:cs="Times New Roman"/>
          <w:sz w:val="24"/>
          <w:szCs w:val="24"/>
        </w:rPr>
        <w:t xml:space="preserve">Stanje obveza </w:t>
      </w:r>
      <w:r w:rsidR="004C5C0F">
        <w:rPr>
          <w:rFonts w:ascii="Times New Roman" w:hAnsi="Times New Roman" w:cs="Times New Roman"/>
          <w:sz w:val="24"/>
          <w:szCs w:val="24"/>
        </w:rPr>
        <w:t>0</w:t>
      </w:r>
      <w:r w:rsidR="00D70DE4">
        <w:rPr>
          <w:rFonts w:ascii="Times New Roman" w:hAnsi="Times New Roman" w:cs="Times New Roman"/>
          <w:sz w:val="24"/>
          <w:szCs w:val="24"/>
        </w:rPr>
        <w:t>1.</w:t>
      </w:r>
      <w:r w:rsidR="004C5C0F">
        <w:rPr>
          <w:rFonts w:ascii="Times New Roman" w:hAnsi="Times New Roman" w:cs="Times New Roman"/>
          <w:sz w:val="24"/>
          <w:szCs w:val="24"/>
        </w:rPr>
        <w:t>0</w:t>
      </w:r>
      <w:r w:rsidR="00D70DE4">
        <w:rPr>
          <w:rFonts w:ascii="Times New Roman" w:hAnsi="Times New Roman" w:cs="Times New Roman"/>
          <w:sz w:val="24"/>
          <w:szCs w:val="24"/>
        </w:rPr>
        <w:t>1.</w:t>
      </w:r>
      <w:r w:rsidR="004C5C0F">
        <w:rPr>
          <w:rFonts w:ascii="Times New Roman" w:hAnsi="Times New Roman" w:cs="Times New Roman"/>
          <w:sz w:val="24"/>
          <w:szCs w:val="24"/>
        </w:rPr>
        <w:t>2020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godine odnosi se na neplaćene </w:t>
      </w:r>
      <w:r w:rsidR="004C5C0F">
        <w:rPr>
          <w:rFonts w:ascii="Times New Roman" w:hAnsi="Times New Roman" w:cs="Times New Roman"/>
          <w:sz w:val="24"/>
          <w:szCs w:val="24"/>
        </w:rPr>
        <w:t>račune te plaću za prosinac 2019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godine, </w:t>
      </w:r>
      <w:r w:rsidR="003E545D">
        <w:rPr>
          <w:rFonts w:ascii="Times New Roman" w:hAnsi="Times New Roman" w:cs="Times New Roman"/>
          <w:sz w:val="24"/>
          <w:szCs w:val="24"/>
        </w:rPr>
        <w:t xml:space="preserve">a </w:t>
      </w:r>
      <w:r w:rsidR="004C5C0F">
        <w:rPr>
          <w:rFonts w:ascii="Times New Roman" w:hAnsi="Times New Roman" w:cs="Times New Roman"/>
          <w:sz w:val="24"/>
          <w:szCs w:val="24"/>
        </w:rPr>
        <w:t>koji su podmireni početkom 2020</w:t>
      </w:r>
      <w:r w:rsidRPr="00C72A3D">
        <w:rPr>
          <w:rFonts w:ascii="Times New Roman" w:hAnsi="Times New Roman" w:cs="Times New Roman"/>
          <w:sz w:val="24"/>
          <w:szCs w:val="24"/>
        </w:rPr>
        <w:t>. godine. Ukupne obveze na kraju izvještajnog razdoblja iznose 3</w:t>
      </w:r>
      <w:r w:rsidR="004C5C0F">
        <w:rPr>
          <w:rFonts w:ascii="Times New Roman" w:hAnsi="Times New Roman" w:cs="Times New Roman"/>
          <w:sz w:val="24"/>
          <w:szCs w:val="24"/>
        </w:rPr>
        <w:t>33</w:t>
      </w:r>
      <w:r w:rsidRPr="00C72A3D">
        <w:rPr>
          <w:rFonts w:ascii="Times New Roman" w:hAnsi="Times New Roman" w:cs="Times New Roman"/>
          <w:sz w:val="24"/>
          <w:szCs w:val="24"/>
        </w:rPr>
        <w:t>.</w:t>
      </w:r>
      <w:r w:rsidR="004C5C0F">
        <w:rPr>
          <w:rFonts w:ascii="Times New Roman" w:hAnsi="Times New Roman" w:cs="Times New Roman"/>
          <w:sz w:val="24"/>
          <w:szCs w:val="24"/>
        </w:rPr>
        <w:t>254</w:t>
      </w:r>
      <w:r w:rsidRPr="00C72A3D">
        <w:rPr>
          <w:rFonts w:ascii="Times New Roman" w:hAnsi="Times New Roman" w:cs="Times New Roman"/>
          <w:sz w:val="24"/>
          <w:szCs w:val="24"/>
        </w:rPr>
        <w:t>,00 kn, a odnose se na plaće zaposlenika te neplaćene</w:t>
      </w:r>
      <w:r w:rsidR="004C5C0F">
        <w:rPr>
          <w:rFonts w:ascii="Times New Roman" w:hAnsi="Times New Roman" w:cs="Times New Roman"/>
          <w:sz w:val="24"/>
          <w:szCs w:val="24"/>
        </w:rPr>
        <w:t xml:space="preserve"> račune čije dospijeće je u 2021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godini. Obveze za financijsku imovinu odnose se na </w:t>
      </w:r>
      <w:r w:rsidR="00D70DE4">
        <w:rPr>
          <w:rFonts w:ascii="Times New Roman" w:hAnsi="Times New Roman" w:cs="Times New Roman"/>
          <w:sz w:val="24"/>
          <w:szCs w:val="24"/>
        </w:rPr>
        <w:t xml:space="preserve">preostale </w:t>
      </w:r>
      <w:r w:rsidRPr="00C72A3D">
        <w:rPr>
          <w:rFonts w:ascii="Times New Roman" w:hAnsi="Times New Roman" w:cs="Times New Roman"/>
          <w:sz w:val="24"/>
          <w:szCs w:val="24"/>
        </w:rPr>
        <w:t>rate za mobitel.</w:t>
      </w:r>
    </w:p>
    <w:p w:rsidR="00FC7E57" w:rsidRPr="009575DF" w:rsidRDefault="00FC7E57" w:rsidP="00F649F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9575DF" w:rsidRPr="009575DF" w:rsidRDefault="009575DF" w:rsidP="009575D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računovodstva:</w:t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Ravnateljica:</w:t>
      </w:r>
    </w:p>
    <w:p w:rsidR="009575DF" w:rsidRPr="009575DF" w:rsidRDefault="009575DF" w:rsidP="0095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75DF" w:rsidRPr="009575DF" w:rsidRDefault="009575DF" w:rsidP="0095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</w:t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____</w:t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</w:t>
      </w:r>
    </w:p>
    <w:p w:rsidR="009575DF" w:rsidRPr="009575DF" w:rsidRDefault="009575DF" w:rsidP="0095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Tanja Bauranov    </w:t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 w:rsidRP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>Marina Balić</w:t>
      </w:r>
    </w:p>
    <w:p w:rsidR="004E3054" w:rsidRPr="009575DF" w:rsidRDefault="004E3054" w:rsidP="009575DF">
      <w:pPr>
        <w:rPr>
          <w:rFonts w:ascii="Times New Roman" w:hAnsi="Times New Roman" w:cs="Times New Roman"/>
          <w:sz w:val="24"/>
          <w:szCs w:val="24"/>
        </w:rPr>
      </w:pPr>
    </w:p>
    <w:sectPr w:rsidR="004E3054" w:rsidRPr="009575DF" w:rsidSect="004E7FFC">
      <w:head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41" w:rsidRDefault="00AA2341" w:rsidP="008A2A32">
      <w:pPr>
        <w:spacing w:after="0" w:line="240" w:lineRule="auto"/>
      </w:pPr>
      <w:r>
        <w:separator/>
      </w:r>
    </w:p>
  </w:endnote>
  <w:endnote w:type="continuationSeparator" w:id="0">
    <w:p w:rsidR="00AA2341" w:rsidRDefault="00AA2341" w:rsidP="008A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41" w:rsidRDefault="00AA2341" w:rsidP="008A2A32">
      <w:pPr>
        <w:spacing w:after="0" w:line="240" w:lineRule="auto"/>
      </w:pPr>
      <w:r>
        <w:separator/>
      </w:r>
    </w:p>
  </w:footnote>
  <w:footnote w:type="continuationSeparator" w:id="0">
    <w:p w:rsidR="00AA2341" w:rsidRDefault="00AA2341" w:rsidP="008A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D0" w:rsidRDefault="00B833D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0F77"/>
    <w:multiLevelType w:val="hybridMultilevel"/>
    <w:tmpl w:val="C2B8B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C22D6"/>
    <w:multiLevelType w:val="hybridMultilevel"/>
    <w:tmpl w:val="F6D87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61292"/>
    <w:multiLevelType w:val="hybridMultilevel"/>
    <w:tmpl w:val="EBA47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43107"/>
    <w:multiLevelType w:val="hybridMultilevel"/>
    <w:tmpl w:val="15302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7426B"/>
    <w:multiLevelType w:val="hybridMultilevel"/>
    <w:tmpl w:val="FACC1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F2D77"/>
    <w:multiLevelType w:val="hybridMultilevel"/>
    <w:tmpl w:val="D2BA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B64FA"/>
    <w:multiLevelType w:val="hybridMultilevel"/>
    <w:tmpl w:val="E9D4F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B4"/>
    <w:rsid w:val="00002315"/>
    <w:rsid w:val="00076DF2"/>
    <w:rsid w:val="000C0D34"/>
    <w:rsid w:val="000D4641"/>
    <w:rsid w:val="000F2670"/>
    <w:rsid w:val="001013E7"/>
    <w:rsid w:val="00114E63"/>
    <w:rsid w:val="00131AFF"/>
    <w:rsid w:val="00134F0B"/>
    <w:rsid w:val="00160B24"/>
    <w:rsid w:val="00163C8F"/>
    <w:rsid w:val="00171C95"/>
    <w:rsid w:val="00171E6C"/>
    <w:rsid w:val="001C52B4"/>
    <w:rsid w:val="001C7E88"/>
    <w:rsid w:val="001F551F"/>
    <w:rsid w:val="001F637B"/>
    <w:rsid w:val="001F6876"/>
    <w:rsid w:val="00202357"/>
    <w:rsid w:val="00216806"/>
    <w:rsid w:val="00280944"/>
    <w:rsid w:val="0030590B"/>
    <w:rsid w:val="00306776"/>
    <w:rsid w:val="00311B05"/>
    <w:rsid w:val="00317907"/>
    <w:rsid w:val="00321365"/>
    <w:rsid w:val="00331850"/>
    <w:rsid w:val="00333B4F"/>
    <w:rsid w:val="00337A35"/>
    <w:rsid w:val="0036073B"/>
    <w:rsid w:val="003A2086"/>
    <w:rsid w:val="003E45E2"/>
    <w:rsid w:val="003E545D"/>
    <w:rsid w:val="00415C8E"/>
    <w:rsid w:val="004243D3"/>
    <w:rsid w:val="00435F11"/>
    <w:rsid w:val="0046161F"/>
    <w:rsid w:val="004C5C0F"/>
    <w:rsid w:val="004D36D8"/>
    <w:rsid w:val="004E3054"/>
    <w:rsid w:val="004E7FFC"/>
    <w:rsid w:val="004F597F"/>
    <w:rsid w:val="0052114E"/>
    <w:rsid w:val="0053115E"/>
    <w:rsid w:val="0054159D"/>
    <w:rsid w:val="005531D8"/>
    <w:rsid w:val="00584B5B"/>
    <w:rsid w:val="0058520B"/>
    <w:rsid w:val="005D7BD8"/>
    <w:rsid w:val="005E316C"/>
    <w:rsid w:val="00613AB3"/>
    <w:rsid w:val="00620007"/>
    <w:rsid w:val="00632AA8"/>
    <w:rsid w:val="00650AB2"/>
    <w:rsid w:val="00684FC8"/>
    <w:rsid w:val="006C0A6D"/>
    <w:rsid w:val="006C135D"/>
    <w:rsid w:val="006E3377"/>
    <w:rsid w:val="007027F6"/>
    <w:rsid w:val="00704EEE"/>
    <w:rsid w:val="007179DC"/>
    <w:rsid w:val="00721867"/>
    <w:rsid w:val="00724278"/>
    <w:rsid w:val="00730BBE"/>
    <w:rsid w:val="007327EB"/>
    <w:rsid w:val="00755CAF"/>
    <w:rsid w:val="00776E3D"/>
    <w:rsid w:val="007976D8"/>
    <w:rsid w:val="00797C12"/>
    <w:rsid w:val="007A0E93"/>
    <w:rsid w:val="007A657C"/>
    <w:rsid w:val="007C64D7"/>
    <w:rsid w:val="007D371D"/>
    <w:rsid w:val="007F3796"/>
    <w:rsid w:val="00800457"/>
    <w:rsid w:val="00811632"/>
    <w:rsid w:val="00871F61"/>
    <w:rsid w:val="00884FE6"/>
    <w:rsid w:val="008A2A32"/>
    <w:rsid w:val="008F42D5"/>
    <w:rsid w:val="00916289"/>
    <w:rsid w:val="00920604"/>
    <w:rsid w:val="00951A10"/>
    <w:rsid w:val="009575DF"/>
    <w:rsid w:val="00990750"/>
    <w:rsid w:val="009D46C5"/>
    <w:rsid w:val="009E21BC"/>
    <w:rsid w:val="00A261CF"/>
    <w:rsid w:val="00A452A3"/>
    <w:rsid w:val="00A56589"/>
    <w:rsid w:val="00A62953"/>
    <w:rsid w:val="00A62B4D"/>
    <w:rsid w:val="00A62F71"/>
    <w:rsid w:val="00A96838"/>
    <w:rsid w:val="00AA2341"/>
    <w:rsid w:val="00AC39C4"/>
    <w:rsid w:val="00AD6AC6"/>
    <w:rsid w:val="00AE363D"/>
    <w:rsid w:val="00AF5056"/>
    <w:rsid w:val="00B03C16"/>
    <w:rsid w:val="00B11F10"/>
    <w:rsid w:val="00B264B0"/>
    <w:rsid w:val="00B60B60"/>
    <w:rsid w:val="00B734B5"/>
    <w:rsid w:val="00B833D0"/>
    <w:rsid w:val="00BA11E1"/>
    <w:rsid w:val="00BE6011"/>
    <w:rsid w:val="00C0115F"/>
    <w:rsid w:val="00C12F0A"/>
    <w:rsid w:val="00C16DEF"/>
    <w:rsid w:val="00C171F8"/>
    <w:rsid w:val="00C20F79"/>
    <w:rsid w:val="00C34781"/>
    <w:rsid w:val="00C35B15"/>
    <w:rsid w:val="00C431F7"/>
    <w:rsid w:val="00C440A9"/>
    <w:rsid w:val="00C44534"/>
    <w:rsid w:val="00C540B8"/>
    <w:rsid w:val="00C72A3D"/>
    <w:rsid w:val="00C72CFB"/>
    <w:rsid w:val="00C7356A"/>
    <w:rsid w:val="00CC011C"/>
    <w:rsid w:val="00CC2FE4"/>
    <w:rsid w:val="00D70DE4"/>
    <w:rsid w:val="00D97E2E"/>
    <w:rsid w:val="00DA5A6A"/>
    <w:rsid w:val="00DB7D6D"/>
    <w:rsid w:val="00DC0390"/>
    <w:rsid w:val="00DD7E9C"/>
    <w:rsid w:val="00DE32CF"/>
    <w:rsid w:val="00E02B7D"/>
    <w:rsid w:val="00E15D74"/>
    <w:rsid w:val="00E35ED8"/>
    <w:rsid w:val="00E37F12"/>
    <w:rsid w:val="00E43920"/>
    <w:rsid w:val="00E44B15"/>
    <w:rsid w:val="00E57970"/>
    <w:rsid w:val="00E63DB4"/>
    <w:rsid w:val="00E97D7D"/>
    <w:rsid w:val="00EB44ED"/>
    <w:rsid w:val="00EC4F6D"/>
    <w:rsid w:val="00ED41BC"/>
    <w:rsid w:val="00F649FA"/>
    <w:rsid w:val="00F9142F"/>
    <w:rsid w:val="00FB0595"/>
    <w:rsid w:val="00FC7E57"/>
    <w:rsid w:val="00FD083D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CF6C7-A0C2-4B06-93CC-3A5D7448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2B4"/>
    <w:pPr>
      <w:ind w:left="720"/>
      <w:contextualSpacing/>
    </w:pPr>
  </w:style>
  <w:style w:type="paragraph" w:styleId="Bezproreda">
    <w:name w:val="No Spacing"/>
    <w:uiPriority w:val="1"/>
    <w:qFormat/>
    <w:rsid w:val="004E305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B2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A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2A32"/>
  </w:style>
  <w:style w:type="paragraph" w:styleId="Podnoje">
    <w:name w:val="footer"/>
    <w:basedOn w:val="Normal"/>
    <w:link w:val="PodnojeChar"/>
    <w:uiPriority w:val="99"/>
    <w:unhideWhenUsed/>
    <w:rsid w:val="008A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2A32"/>
  </w:style>
  <w:style w:type="paragraph" w:customStyle="1" w:styleId="Odlomakpopisa1">
    <w:name w:val="Odlomak popisa1"/>
    <w:basedOn w:val="Normal"/>
    <w:qFormat/>
    <w:rsid w:val="004E7FFC"/>
    <w:pPr>
      <w:spacing w:after="200" w:line="240" w:lineRule="auto"/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9C36-6E70-442A-AE79-44F62E51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1993</Words>
  <Characters>11361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TajnistvoPC</cp:lastModifiedBy>
  <cp:revision>2</cp:revision>
  <cp:lastPrinted>2020-01-30T11:11:00Z</cp:lastPrinted>
  <dcterms:created xsi:type="dcterms:W3CDTF">2021-02-10T06:50:00Z</dcterms:created>
  <dcterms:modified xsi:type="dcterms:W3CDTF">2021-02-10T06:50:00Z</dcterms:modified>
</cp:coreProperties>
</file>